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BF" w:rsidRPr="00D64361" w:rsidRDefault="00FB1728" w:rsidP="00864EBF">
      <w:pPr>
        <w:rPr>
          <w:sz w:val="24"/>
          <w:szCs w:val="24"/>
          <w:u w:val="single"/>
          <w:lang w:eastAsia="zh-TW"/>
        </w:rPr>
      </w:pPr>
      <w:r w:rsidRPr="00D64361">
        <w:rPr>
          <w:rFonts w:ascii="Book Antiqua" w:eastAsia="標楷體" w:hAnsi="Book Antiqua" w:hint="eastAsia"/>
          <w:sz w:val="24"/>
          <w:szCs w:val="24"/>
          <w:lang w:eastAsia="zh-TW"/>
        </w:rPr>
        <w:t xml:space="preserve">        </w:t>
      </w:r>
    </w:p>
    <w:p w:rsidR="008160B5" w:rsidRDefault="00864EBF" w:rsidP="008160B5">
      <w:pPr>
        <w:rPr>
          <w:rFonts w:hint="eastAsia"/>
        </w:rPr>
      </w:pPr>
      <w:r w:rsidRPr="00D64361">
        <w:rPr>
          <w:rFonts w:hint="eastAsia"/>
          <w:sz w:val="24"/>
          <w:szCs w:val="24"/>
          <w:lang w:eastAsia="zh-TW"/>
        </w:rPr>
        <w:t xml:space="preserve"> </w:t>
      </w:r>
    </w:p>
    <w:tbl>
      <w:tblPr>
        <w:tblW w:w="9214" w:type="dxa"/>
        <w:tblCellMar>
          <w:left w:w="0" w:type="dxa"/>
          <w:right w:w="0" w:type="dxa"/>
        </w:tblCellMar>
        <w:tblLook w:val="0000"/>
      </w:tblPr>
      <w:tblGrid>
        <w:gridCol w:w="28"/>
        <w:gridCol w:w="4719"/>
        <w:gridCol w:w="4467"/>
      </w:tblGrid>
      <w:tr w:rsidR="008160B5" w:rsidRPr="0065554E" w:rsidTr="008160B5">
        <w:tc>
          <w:tcPr>
            <w:tcW w:w="9214" w:type="dxa"/>
            <w:gridSpan w:val="3"/>
            <w:tcBorders>
              <w:top w:val="nil"/>
              <w:left w:val="nil"/>
              <w:bottom w:val="nil"/>
              <w:right w:val="nil"/>
            </w:tcBorders>
            <w:shd w:val="clear" w:color="auto" w:fill="996699"/>
            <w:vAlign w:val="center"/>
          </w:tcPr>
          <w:p w:rsidR="008160B5" w:rsidRPr="0065554E" w:rsidRDefault="008160B5" w:rsidP="006D0180">
            <w:pPr>
              <w:jc w:val="center"/>
              <w:rPr>
                <w:rFonts w:ascii="新細明體" w:hAnsi="新細明體" w:cs="新細明體"/>
                <w:lang w:eastAsia="zh-TW"/>
              </w:rPr>
            </w:pPr>
            <w:r w:rsidRPr="0065554E">
              <w:rPr>
                <w:rFonts w:eastAsia="標楷體"/>
                <w:b/>
                <w:bCs/>
                <w:color w:val="FFFFFF"/>
                <w:sz w:val="29"/>
                <w:lang w:eastAsia="zh-TW"/>
              </w:rPr>
              <w:t xml:space="preserve">CE </w:t>
            </w:r>
            <w:r>
              <w:rPr>
                <w:rFonts w:ascii="標楷體" w:eastAsia="標楷體" w:hAnsi="標楷體" w:cs="新細明體" w:hint="eastAsia"/>
                <w:b/>
                <w:bCs/>
                <w:color w:val="FFFFFF"/>
                <w:sz w:val="29"/>
                <w:lang w:eastAsia="zh-TW"/>
              </w:rPr>
              <w:t xml:space="preserve">標誌 </w:t>
            </w:r>
            <w:r w:rsidRPr="0065554E">
              <w:rPr>
                <w:rFonts w:ascii="標楷體" w:eastAsia="標楷體" w:hAnsi="標楷體" w:cs="新細明體" w:hint="eastAsia"/>
                <w:b/>
                <w:bCs/>
                <w:color w:val="FFFFFF"/>
                <w:sz w:val="29"/>
                <w:lang w:eastAsia="zh-TW"/>
              </w:rPr>
              <w:t>建</w:t>
            </w:r>
            <w:r>
              <w:rPr>
                <w:rFonts w:ascii="標楷體" w:eastAsia="標楷體" w:hAnsi="標楷體" w:cs="新細明體" w:hint="eastAsia"/>
                <w:b/>
                <w:bCs/>
                <w:color w:val="FFFFFF"/>
                <w:sz w:val="29"/>
                <w:lang w:eastAsia="zh-TW"/>
              </w:rPr>
              <w:t>築</w:t>
            </w:r>
            <w:r w:rsidRPr="0065554E">
              <w:rPr>
                <w:rFonts w:ascii="標楷體" w:eastAsia="標楷體" w:hAnsi="標楷體" w:cs="新細明體" w:hint="eastAsia"/>
                <w:b/>
                <w:bCs/>
                <w:color w:val="FFFFFF"/>
                <w:sz w:val="29"/>
                <w:lang w:eastAsia="zh-TW"/>
              </w:rPr>
              <w:t xml:space="preserve">產品 </w:t>
            </w:r>
            <w:r>
              <w:rPr>
                <w:rFonts w:ascii="標楷體" w:eastAsia="標楷體" w:hAnsi="標楷體" w:cs="新細明體" w:hint="eastAsia"/>
                <w:b/>
                <w:bCs/>
                <w:color w:val="FFFFFF"/>
                <w:sz w:val="29"/>
                <w:lang w:eastAsia="zh-TW"/>
              </w:rPr>
              <w:t>CPD</w:t>
            </w:r>
            <w:r w:rsidRPr="0065554E">
              <w:rPr>
                <w:rFonts w:ascii="標楷體" w:eastAsia="標楷體" w:hAnsi="標楷體" w:cs="新細明體" w:hint="eastAsia"/>
                <w:b/>
                <w:bCs/>
                <w:color w:val="FFFFFF"/>
                <w:sz w:val="29"/>
                <w:lang w:eastAsia="zh-TW"/>
              </w:rPr>
              <w:t>指令 (89/106/EEC)</w:t>
            </w:r>
          </w:p>
        </w:tc>
      </w:tr>
      <w:tr w:rsidR="008160B5" w:rsidRPr="00B7444E" w:rsidTr="008160B5">
        <w:tc>
          <w:tcPr>
            <w:tcW w:w="9214" w:type="dxa"/>
            <w:gridSpan w:val="3"/>
            <w:tcBorders>
              <w:top w:val="nil"/>
              <w:left w:val="nil"/>
              <w:bottom w:val="nil"/>
              <w:right w:val="nil"/>
            </w:tcBorders>
            <w:vAlign w:val="center"/>
          </w:tcPr>
          <w:p w:rsidR="008160B5" w:rsidRPr="00B7444E" w:rsidRDefault="008160B5" w:rsidP="006D0180">
            <w:pPr>
              <w:rPr>
                <w:rFonts w:ascii="微軟正黑體" w:eastAsia="微軟正黑體" w:hAnsi="微軟正黑體" w:cs="新細明體"/>
              </w:rPr>
            </w:pPr>
            <w:r w:rsidRPr="00B7444E">
              <w:rPr>
                <w:rFonts w:ascii="微軟正黑體" w:eastAsia="微軟正黑體" w:hAnsi="微軟正黑體" w:cs="新細明體"/>
                <w:b/>
                <w:bCs/>
              </w:rPr>
              <w:t>壹：</w:t>
            </w:r>
          </w:p>
        </w:tc>
      </w:tr>
      <w:tr w:rsidR="008160B5" w:rsidRPr="00B7444E" w:rsidTr="008160B5">
        <w:tc>
          <w:tcPr>
            <w:tcW w:w="28" w:type="dxa"/>
            <w:tcBorders>
              <w:top w:val="nil"/>
              <w:left w:val="nil"/>
              <w:bottom w:val="nil"/>
              <w:right w:val="nil"/>
            </w:tcBorders>
            <w:vAlign w:val="center"/>
          </w:tcPr>
          <w:p w:rsidR="008160B5" w:rsidRPr="00B7444E" w:rsidRDefault="008160B5" w:rsidP="006D0180">
            <w:pPr>
              <w:rPr>
                <w:rFonts w:ascii="微軟正黑體" w:eastAsia="微軟正黑體" w:hAnsi="微軟正黑體" w:cs="新細明體"/>
              </w:rPr>
            </w:pPr>
            <w:r w:rsidRPr="00B7444E">
              <w:rPr>
                <w:rFonts w:ascii="微軟正黑體" w:eastAsia="微軟正黑體" w:hAnsi="微軟正黑體" w:cs="新細明體"/>
              </w:rPr>
              <w:t xml:space="preserve">　</w:t>
            </w:r>
          </w:p>
        </w:tc>
        <w:tc>
          <w:tcPr>
            <w:tcW w:w="9186" w:type="dxa"/>
            <w:gridSpan w:val="2"/>
            <w:tcBorders>
              <w:top w:val="nil"/>
              <w:left w:val="nil"/>
              <w:bottom w:val="nil"/>
              <w:right w:val="nil"/>
            </w:tcBorders>
            <w:vAlign w:val="center"/>
          </w:tcPr>
          <w:p w:rsidR="008160B5" w:rsidRPr="00B7444E" w:rsidRDefault="008160B5" w:rsidP="008160B5">
            <w:pPr>
              <w:rPr>
                <w:rFonts w:ascii="微軟正黑體" w:eastAsia="微軟正黑體" w:hAnsi="微軟正黑體" w:cs="新細明體"/>
                <w:lang w:eastAsia="zh-TW"/>
              </w:rPr>
            </w:pPr>
            <w:r w:rsidRPr="00B7444E">
              <w:rPr>
                <w:rFonts w:ascii="微軟正黑體" w:eastAsia="微軟正黑體" w:hAnsi="微軟正黑體" w:cs="新細明體"/>
                <w:lang w:eastAsia="zh-TW"/>
              </w:rPr>
              <w:t xml:space="preserve">　　本指令基於各會員國應維護其境內建築及土木工程之品質水準以保障人民生命財產的安全，乃制定有關建築物安全、能源、環境保護及經濟考量等要求的規定。</w:t>
            </w:r>
            <w:r w:rsidRPr="00B7444E">
              <w:rPr>
                <w:rFonts w:ascii="微軟正黑體" w:eastAsia="微軟正黑體" w:hAnsi="微軟正黑體" w:cs="新細明體"/>
                <w:lang w:eastAsia="zh-TW"/>
              </w:rPr>
              <w:br/>
            </w:r>
            <w:r w:rsidRPr="00B7444E">
              <w:rPr>
                <w:rFonts w:ascii="微軟正黑體" w:eastAsia="微軟正黑體" w:hAnsi="微軟正黑體" w:cs="新細明體"/>
                <w:lang w:eastAsia="zh-TW"/>
              </w:rPr>
              <w:br/>
              <w:t> 　　本指令之「營建製品」係指任何為永久合併於營建工程而製造的產品，營建工程包括建築及土木工程。對營建製品之基本要求，包括其產品抗力、穩定程度、防火性、衛生、健康環境、使用安全、噪音防止等。基本安全要求應由執委會提出全是文件以包含不同地理環境及不同氣候狀況所可能產生的差異性。</w:t>
            </w:r>
            <w:r w:rsidRPr="00B7444E">
              <w:rPr>
                <w:rFonts w:ascii="微軟正黑體" w:eastAsia="微軟正黑體" w:hAnsi="微軟正黑體" w:cs="新細明體"/>
                <w:lang w:eastAsia="zh-TW"/>
              </w:rPr>
              <w:br/>
            </w:r>
            <w:r w:rsidRPr="00B7444E">
              <w:rPr>
                <w:rFonts w:ascii="微軟正黑體" w:eastAsia="微軟正黑體" w:hAnsi="微軟正黑體" w:cs="新細明體"/>
                <w:lang w:eastAsia="zh-TW"/>
              </w:rPr>
              <w:br/>
              <w:t xml:space="preserve"> 　　歐洲技術可 (European technical approval) 係對無調和標準或無認可之國家標準等可茲遵循的產品和調合標準或認可之國家標準有很大差異的產品，所發給之許可證明，其有效期間為五年。 </w:t>
            </w:r>
            <w:r w:rsidRPr="00B7444E">
              <w:rPr>
                <w:rFonts w:ascii="微軟正黑體" w:eastAsia="微軟正黑體" w:hAnsi="微軟正黑體" w:cs="新細明體"/>
                <w:lang w:eastAsia="zh-TW"/>
              </w:rPr>
              <w:br/>
              <w:t xml:space="preserve">　　技術許可之給予須依據基本安全要求之詮釋文件對產品執行檢查、測試及評估。 　　</w:t>
            </w:r>
            <w:r w:rsidRPr="00B7444E">
              <w:rPr>
                <w:rFonts w:ascii="微軟正黑體" w:eastAsia="微軟正黑體" w:hAnsi="微軟正黑體" w:cs="新細明體"/>
                <w:lang w:eastAsia="zh-TW"/>
              </w:rPr>
              <w:br/>
              <w:t xml:space="preserve">　　各會員國應將核發技術許可、符合證書、執行檢驗及測試的驗證機構及試驗室名冊提交執委會。 </w:t>
            </w:r>
            <w:r w:rsidRPr="00B7444E">
              <w:rPr>
                <w:rFonts w:ascii="微軟正黑體" w:eastAsia="微軟正黑體" w:hAnsi="微軟正黑體" w:cs="新細明體"/>
                <w:lang w:eastAsia="zh-TW"/>
              </w:rPr>
              <w:br/>
            </w:r>
            <w:r w:rsidRPr="00B7444E">
              <w:rPr>
                <w:rFonts w:ascii="微軟正黑體" w:eastAsia="微軟正黑體" w:hAnsi="微軟正黑體" w:cs="新細明體"/>
                <w:lang w:eastAsia="zh-TW"/>
              </w:rPr>
              <w:br/>
            </w:r>
            <w:r w:rsidRPr="00B7444E">
              <w:rPr>
                <w:rFonts w:ascii="微軟正黑體" w:eastAsia="微軟正黑體" w:hAnsi="微軟正黑體" w:cs="新細明體"/>
                <w:lang w:eastAsia="zh-TW"/>
              </w:rPr>
              <w:lastRenderedPageBreak/>
              <w:t xml:space="preserve">　　</w:t>
            </w:r>
          </w:p>
        </w:tc>
      </w:tr>
      <w:tr w:rsidR="008160B5" w:rsidRPr="00B7444E" w:rsidTr="008160B5">
        <w:tc>
          <w:tcPr>
            <w:tcW w:w="28" w:type="dxa"/>
            <w:tcBorders>
              <w:top w:val="nil"/>
              <w:left w:val="nil"/>
              <w:bottom w:val="nil"/>
              <w:right w:val="nil"/>
            </w:tcBorders>
            <w:vAlign w:val="center"/>
          </w:tcPr>
          <w:p w:rsidR="008160B5" w:rsidRPr="00B7444E" w:rsidRDefault="008160B5" w:rsidP="006D0180">
            <w:pPr>
              <w:rPr>
                <w:rFonts w:ascii="微軟正黑體" w:eastAsia="微軟正黑體" w:hAnsi="微軟正黑體" w:cs="新細明體"/>
                <w:lang w:eastAsia="zh-TW"/>
              </w:rPr>
            </w:pPr>
            <w:r w:rsidRPr="00B7444E">
              <w:rPr>
                <w:rFonts w:ascii="微軟正黑體" w:eastAsia="微軟正黑體" w:hAnsi="微軟正黑體" w:cs="新細明體"/>
                <w:lang w:eastAsia="zh-TW"/>
              </w:rPr>
              <w:lastRenderedPageBreak/>
              <w:t xml:space="preserve">　</w:t>
            </w:r>
          </w:p>
        </w:tc>
        <w:tc>
          <w:tcPr>
            <w:tcW w:w="9186" w:type="dxa"/>
            <w:gridSpan w:val="2"/>
            <w:tcBorders>
              <w:top w:val="nil"/>
              <w:left w:val="nil"/>
              <w:bottom w:val="nil"/>
              <w:right w:val="nil"/>
            </w:tcBorders>
            <w:vAlign w:val="center"/>
          </w:tcPr>
          <w:p w:rsidR="008160B5" w:rsidRDefault="008160B5" w:rsidP="006D0180">
            <w:pPr>
              <w:spacing w:before="100" w:beforeAutospacing="1" w:after="100" w:afterAutospacing="1"/>
              <w:rPr>
                <w:rFonts w:ascii="微軟正黑體" w:eastAsia="微軟正黑體" w:hAnsi="微軟正黑體" w:cs="新細明體" w:hint="eastAsia"/>
                <w:lang w:eastAsia="zh-TW"/>
              </w:rPr>
            </w:pPr>
            <w:r w:rsidRPr="00B7444E">
              <w:rPr>
                <w:rFonts w:ascii="微軟正黑體" w:eastAsia="微軟正黑體" w:hAnsi="微軟正黑體" w:cs="新細明體"/>
                <w:lang w:eastAsia="zh-TW"/>
              </w:rPr>
              <w:t xml:space="preserve">符合系統證明 (AOC) </w:t>
            </w:r>
            <w:r w:rsidRPr="00B7444E">
              <w:rPr>
                <w:rFonts w:ascii="微軟正黑體" w:eastAsia="微軟正黑體" w:hAnsi="微軟正黑體" w:cs="新細明體"/>
                <w:lang w:eastAsia="zh-TW"/>
              </w:rPr>
              <w:br/>
              <w:t>根據相關的技術規格，符合系統證明 (AOC) 與產品符合評估的第三部份有關</w:t>
            </w:r>
            <w:r w:rsidRPr="00B7444E">
              <w:rPr>
                <w:rFonts w:ascii="微軟正黑體" w:eastAsia="微軟正黑體" w:hAnsi="微軟正黑體" w:cs="新細明體"/>
                <w:lang w:eastAsia="zh-TW"/>
              </w:rPr>
              <w:br/>
              <w:t>Six (6) AOC 系統在建築物生產指令 (CPD) 規範中使用，如下：</w:t>
            </w:r>
            <w:r w:rsidRPr="00B7444E">
              <w:rPr>
                <w:rFonts w:ascii="微軟正黑體" w:eastAsia="微軟正黑體" w:hAnsi="微軟正黑體" w:cs="新細明體"/>
                <w:lang w:eastAsia="zh-TW"/>
              </w:rPr>
              <w:br/>
            </w:r>
            <w:r w:rsidRPr="00B7444E">
              <w:rPr>
                <w:rFonts w:ascii="微軟正黑體" w:eastAsia="微軟正黑體" w:hAnsi="微軟正黑體" w:cs="新細明體"/>
                <w:lang w:eastAsia="zh-TW"/>
              </w:rPr>
              <w:br/>
              <w:t xml:space="preserve">系統 1+ 產品符合證明，包含審查測試。 </w:t>
            </w:r>
            <w:r w:rsidRPr="00B7444E">
              <w:rPr>
                <w:rFonts w:ascii="微軟正黑體" w:eastAsia="微軟正黑體" w:hAnsi="微軟正黑體" w:cs="新細明體"/>
                <w:lang w:eastAsia="zh-TW"/>
              </w:rPr>
              <w:br/>
              <w:t xml:space="preserve">系統 1 產品符合證明，不含審查測試。 </w:t>
            </w:r>
            <w:r w:rsidRPr="00B7444E">
              <w:rPr>
                <w:rFonts w:ascii="微軟正黑體" w:eastAsia="微軟正黑體" w:hAnsi="微軟正黑體" w:cs="新細明體"/>
                <w:lang w:eastAsia="zh-TW"/>
              </w:rPr>
              <w:br/>
              <w:t xml:space="preserve">系統 2+ 工廠品管證明 (FPC) ，包含連續的監控。 </w:t>
            </w:r>
            <w:r w:rsidRPr="00B7444E">
              <w:rPr>
                <w:rFonts w:ascii="微軟正黑體" w:eastAsia="微軟正黑體" w:hAnsi="微軟正黑體" w:cs="新細明體"/>
                <w:lang w:eastAsia="zh-TW"/>
              </w:rPr>
              <w:br/>
              <w:t xml:space="preserve">系統 2 工廠品管證明 (FPC) ，不含監控。 </w:t>
            </w:r>
            <w:r w:rsidRPr="00B7444E">
              <w:rPr>
                <w:rFonts w:ascii="微軟正黑體" w:eastAsia="微軟正黑體" w:hAnsi="微軟正黑體" w:cs="新細明體"/>
                <w:lang w:eastAsia="zh-TW"/>
              </w:rPr>
              <w:br/>
              <w:t xml:space="preserve">系統 3 原始的型式測試 ( 檢驗 ) 。 </w:t>
            </w:r>
            <w:r w:rsidRPr="00B7444E">
              <w:rPr>
                <w:rFonts w:ascii="微軟正黑體" w:eastAsia="微軟正黑體" w:hAnsi="微軟正黑體" w:cs="新細明體"/>
                <w:lang w:eastAsia="zh-TW"/>
              </w:rPr>
              <w:br/>
            </w:r>
            <w:r w:rsidRPr="00B7444E">
              <w:rPr>
                <w:rFonts w:ascii="微軟正黑體" w:eastAsia="微軟正黑體" w:hAnsi="微軟正黑體" w:cs="新細明體"/>
              </w:rPr>
              <w:t xml:space="preserve">系統 4 僅製造商的任務。 </w:t>
            </w:r>
          </w:p>
          <w:p w:rsidR="008160B5" w:rsidRDefault="008160B5" w:rsidP="006D0180">
            <w:pPr>
              <w:spacing w:before="100" w:beforeAutospacing="1" w:after="100" w:afterAutospacing="1"/>
              <w:rPr>
                <w:rFonts w:ascii="微軟正黑體" w:eastAsia="微軟正黑體" w:hAnsi="微軟正黑體" w:cs="新細明體" w:hint="eastAsia"/>
                <w:lang w:eastAsia="zh-TW"/>
              </w:rPr>
            </w:pPr>
          </w:p>
          <w:p w:rsidR="008160B5" w:rsidRDefault="008160B5" w:rsidP="006D0180">
            <w:pPr>
              <w:spacing w:before="100" w:beforeAutospacing="1" w:after="100" w:afterAutospacing="1"/>
              <w:rPr>
                <w:rFonts w:ascii="微軟正黑體" w:eastAsia="微軟正黑體" w:hAnsi="微軟正黑體" w:cs="新細明體" w:hint="eastAsia"/>
                <w:lang w:eastAsia="zh-TW"/>
              </w:rPr>
            </w:pPr>
          </w:p>
          <w:p w:rsidR="008160B5" w:rsidRDefault="008160B5" w:rsidP="006D0180">
            <w:pPr>
              <w:spacing w:before="100" w:beforeAutospacing="1" w:after="100" w:afterAutospacing="1"/>
              <w:rPr>
                <w:rFonts w:ascii="微軟正黑體" w:eastAsia="微軟正黑體" w:hAnsi="微軟正黑體" w:cs="新細明體" w:hint="eastAsia"/>
                <w:lang w:eastAsia="zh-TW"/>
              </w:rPr>
            </w:pPr>
          </w:p>
          <w:p w:rsidR="008160B5" w:rsidRDefault="008160B5" w:rsidP="006D0180">
            <w:pPr>
              <w:spacing w:before="100" w:beforeAutospacing="1" w:after="100" w:afterAutospacing="1"/>
              <w:rPr>
                <w:rFonts w:ascii="微軟正黑體" w:eastAsia="微軟正黑體" w:hAnsi="微軟正黑體" w:cs="新細明體" w:hint="eastAsia"/>
                <w:lang w:eastAsia="zh-TW"/>
              </w:rPr>
            </w:pPr>
          </w:p>
          <w:p w:rsidR="008160B5" w:rsidRDefault="008160B5" w:rsidP="006D0180">
            <w:pPr>
              <w:spacing w:before="100" w:beforeAutospacing="1" w:after="100" w:afterAutospacing="1"/>
              <w:rPr>
                <w:rFonts w:ascii="微軟正黑體" w:eastAsia="微軟正黑體" w:hAnsi="微軟正黑體" w:cs="新細明體" w:hint="eastAsia"/>
                <w:lang w:eastAsia="zh-TW"/>
              </w:rPr>
            </w:pPr>
          </w:p>
          <w:p w:rsidR="008160B5" w:rsidRDefault="008160B5" w:rsidP="006D0180">
            <w:pPr>
              <w:spacing w:before="100" w:beforeAutospacing="1" w:after="100" w:afterAutospacing="1"/>
              <w:rPr>
                <w:rFonts w:ascii="微軟正黑體" w:eastAsia="微軟正黑體" w:hAnsi="微軟正黑體" w:cs="新細明體" w:hint="eastAsia"/>
                <w:lang w:eastAsia="zh-TW"/>
              </w:rPr>
            </w:pPr>
          </w:p>
          <w:p w:rsidR="008160B5" w:rsidRPr="00B7444E" w:rsidRDefault="008160B5" w:rsidP="006D0180">
            <w:pPr>
              <w:spacing w:before="100" w:beforeAutospacing="1" w:after="100" w:afterAutospacing="1"/>
              <w:rPr>
                <w:rFonts w:ascii="微軟正黑體" w:eastAsia="微軟正黑體" w:hAnsi="微軟正黑體" w:cs="新細明體" w:hint="eastAsia"/>
                <w:lang w:eastAsia="zh-TW"/>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415"/>
              <w:gridCol w:w="579"/>
              <w:gridCol w:w="330"/>
              <w:gridCol w:w="580"/>
              <w:gridCol w:w="330"/>
              <w:gridCol w:w="330"/>
              <w:gridCol w:w="606"/>
            </w:tblGrid>
            <w:tr w:rsidR="008160B5" w:rsidRPr="00B7444E" w:rsidTr="006D0180">
              <w:trPr>
                <w:tblCellSpacing w:w="15" w:type="dxa"/>
              </w:trPr>
              <w:tc>
                <w:tcPr>
                  <w:tcW w:w="4951" w:type="pct"/>
                  <w:gridSpan w:val="7"/>
                  <w:tcBorders>
                    <w:top w:val="outset" w:sz="6" w:space="0" w:color="auto"/>
                    <w:left w:val="outset" w:sz="6" w:space="0" w:color="auto"/>
                    <w:bottom w:val="outset" w:sz="6" w:space="0" w:color="auto"/>
                    <w:right w:val="outset" w:sz="6" w:space="0" w:color="auto"/>
                  </w:tcBorders>
                  <w:shd w:val="clear" w:color="auto" w:fill="990000"/>
                  <w:vAlign w:val="center"/>
                </w:tcPr>
                <w:p w:rsidR="008160B5" w:rsidRPr="00B7444E" w:rsidRDefault="008160B5" w:rsidP="006D0180">
                  <w:pPr>
                    <w:jc w:val="center"/>
                    <w:rPr>
                      <w:rFonts w:ascii="微軟正黑體" w:eastAsia="微軟正黑體" w:hAnsi="微軟正黑體"/>
                      <w:color w:val="FFFFFF"/>
                      <w:lang w:eastAsia="zh-TW"/>
                    </w:rPr>
                  </w:pPr>
                  <w:r w:rsidRPr="00B7444E">
                    <w:rPr>
                      <w:rFonts w:ascii="微軟正黑體" w:eastAsia="微軟正黑體" w:hAnsi="微軟正黑體"/>
                      <w:color w:val="FFFFFF"/>
                      <w:lang w:eastAsia="zh-TW"/>
                    </w:rPr>
                    <w:t>在建築生產指令規定下，符合系統證明需具備的事項</w:t>
                  </w:r>
                </w:p>
              </w:tc>
            </w:tr>
            <w:tr w:rsidR="008160B5" w:rsidRPr="00B7444E" w:rsidTr="006D0180">
              <w:trPr>
                <w:tblCellSpacing w:w="15" w:type="dxa"/>
              </w:trPr>
              <w:tc>
                <w:tcPr>
                  <w:tcW w:w="3532" w:type="pct"/>
                  <w:tcBorders>
                    <w:top w:val="outset" w:sz="6" w:space="0" w:color="auto"/>
                    <w:left w:val="outset" w:sz="6" w:space="0" w:color="auto"/>
                    <w:bottom w:val="outset" w:sz="6" w:space="0" w:color="auto"/>
                    <w:right w:val="outset" w:sz="6" w:space="0" w:color="auto"/>
                  </w:tcBorders>
                  <w:shd w:val="clear" w:color="auto" w:fill="FFFFFF"/>
                  <w:vAlign w:val="center"/>
                </w:tcPr>
                <w:p w:rsidR="008160B5" w:rsidRPr="00B7444E" w:rsidRDefault="008160B5" w:rsidP="006D0180">
                  <w:pPr>
                    <w:spacing w:before="100" w:beforeAutospacing="1" w:after="100" w:afterAutospacing="1"/>
                    <w:jc w:val="center"/>
                    <w:rPr>
                      <w:rFonts w:ascii="微軟正黑體" w:eastAsia="微軟正黑體" w:hAnsi="微軟正黑體"/>
                      <w:lang w:eastAsia="zh-TW"/>
                    </w:rPr>
                  </w:pPr>
                  <w:r w:rsidRPr="00B7444E">
                    <w:rPr>
                      <w:rFonts w:ascii="微軟正黑體" w:eastAsia="微軟正黑體" w:hAnsi="微軟正黑體"/>
                      <w:lang w:eastAsia="zh-TW"/>
                    </w:rPr>
                    <w:t>符合證明</w:t>
                  </w:r>
                  <w:r w:rsidRPr="00B7444E">
                    <w:rPr>
                      <w:rFonts w:ascii="微軟正黑體" w:eastAsia="微軟正黑體" w:hAnsi="微軟正黑體"/>
                      <w:lang w:eastAsia="zh-TW"/>
                    </w:rPr>
                    <w:br/>
                    <w:t>(權責系統編號)</w:t>
                  </w:r>
                </w:p>
              </w:tc>
              <w:tc>
                <w:tcPr>
                  <w:tcW w:w="305" w:type="pct"/>
                  <w:tcBorders>
                    <w:top w:val="outset" w:sz="6" w:space="0" w:color="auto"/>
                    <w:left w:val="outset" w:sz="6" w:space="0" w:color="auto"/>
                    <w:bottom w:val="outset" w:sz="6" w:space="0" w:color="auto"/>
                    <w:right w:val="outset" w:sz="6" w:space="0" w:color="auto"/>
                  </w:tcBorders>
                  <w:shd w:val="clear" w:color="auto" w:fill="FFFFFF"/>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rPr>
                    <w:t>1+</w:t>
                  </w:r>
                </w:p>
              </w:tc>
              <w:tc>
                <w:tcPr>
                  <w:tcW w:w="166" w:type="pct"/>
                  <w:tcBorders>
                    <w:top w:val="outset" w:sz="6" w:space="0" w:color="auto"/>
                    <w:left w:val="outset" w:sz="6" w:space="0" w:color="auto"/>
                    <w:bottom w:val="outset" w:sz="6" w:space="0" w:color="auto"/>
                    <w:right w:val="outset" w:sz="6" w:space="0" w:color="auto"/>
                  </w:tcBorders>
                  <w:shd w:val="clear" w:color="auto" w:fill="FFFFFF"/>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rPr>
                    <w:t>1</w:t>
                  </w:r>
                </w:p>
              </w:tc>
              <w:tc>
                <w:tcPr>
                  <w:tcW w:w="305" w:type="pct"/>
                  <w:tcBorders>
                    <w:top w:val="outset" w:sz="6" w:space="0" w:color="auto"/>
                    <w:left w:val="outset" w:sz="6" w:space="0" w:color="auto"/>
                    <w:bottom w:val="outset" w:sz="6" w:space="0" w:color="auto"/>
                    <w:right w:val="outset" w:sz="6" w:space="0" w:color="auto"/>
                  </w:tcBorders>
                  <w:shd w:val="clear" w:color="auto" w:fill="FFFFFF"/>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rPr>
                    <w:t>2+</w:t>
                  </w:r>
                </w:p>
              </w:tc>
              <w:tc>
                <w:tcPr>
                  <w:tcW w:w="166" w:type="pct"/>
                  <w:tcBorders>
                    <w:top w:val="outset" w:sz="6" w:space="0" w:color="auto"/>
                    <w:left w:val="outset" w:sz="6" w:space="0" w:color="auto"/>
                    <w:bottom w:val="outset" w:sz="6" w:space="0" w:color="auto"/>
                    <w:right w:val="outset" w:sz="6" w:space="0" w:color="auto"/>
                  </w:tcBorders>
                  <w:shd w:val="clear" w:color="auto" w:fill="FFFFFF"/>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rPr>
                    <w:t>2</w:t>
                  </w:r>
                </w:p>
              </w:tc>
              <w:tc>
                <w:tcPr>
                  <w:tcW w:w="166" w:type="pct"/>
                  <w:tcBorders>
                    <w:top w:val="outset" w:sz="6" w:space="0" w:color="auto"/>
                    <w:left w:val="outset" w:sz="6" w:space="0" w:color="auto"/>
                    <w:bottom w:val="outset" w:sz="6" w:space="0" w:color="auto"/>
                    <w:right w:val="outset" w:sz="6" w:space="0" w:color="auto"/>
                  </w:tcBorders>
                  <w:shd w:val="clear" w:color="auto" w:fill="FFFFFF"/>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rPr>
                    <w:t>3</w:t>
                  </w:r>
                </w:p>
              </w:tc>
              <w:tc>
                <w:tcPr>
                  <w:tcW w:w="166" w:type="pct"/>
                  <w:tcBorders>
                    <w:top w:val="outset" w:sz="6" w:space="0" w:color="auto"/>
                    <w:left w:val="outset" w:sz="6" w:space="0" w:color="auto"/>
                    <w:bottom w:val="outset" w:sz="6" w:space="0" w:color="auto"/>
                    <w:right w:val="outset" w:sz="6" w:space="0" w:color="auto"/>
                  </w:tcBorders>
                  <w:shd w:val="clear" w:color="auto" w:fill="FFFFFF"/>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rPr>
                    <w:t>4</w:t>
                  </w:r>
                </w:p>
              </w:tc>
            </w:tr>
            <w:tr w:rsidR="008160B5" w:rsidRPr="00B7444E" w:rsidTr="006D0180">
              <w:trPr>
                <w:tblCellSpacing w:w="15" w:type="dxa"/>
              </w:trPr>
              <w:tc>
                <w:tcPr>
                  <w:tcW w:w="3532" w:type="pct"/>
                  <w:tcBorders>
                    <w:top w:val="outset" w:sz="6" w:space="0" w:color="auto"/>
                    <w:left w:val="outset" w:sz="6" w:space="0" w:color="auto"/>
                    <w:bottom w:val="outset" w:sz="6" w:space="0" w:color="auto"/>
                    <w:right w:val="outset" w:sz="6" w:space="0" w:color="auto"/>
                  </w:tcBorders>
                  <w:shd w:val="clear" w:color="auto" w:fill="FF6600"/>
                  <w:vAlign w:val="center"/>
                </w:tcPr>
                <w:p w:rsidR="008160B5" w:rsidRPr="00B7444E" w:rsidRDefault="008160B5" w:rsidP="006D0180">
                  <w:pPr>
                    <w:jc w:val="center"/>
                    <w:rPr>
                      <w:rFonts w:ascii="微軟正黑體" w:eastAsia="微軟正黑體" w:hAnsi="微軟正黑體"/>
                      <w:color w:val="FFFFFF"/>
                    </w:rPr>
                  </w:pPr>
                  <w:r w:rsidRPr="00B7444E">
                    <w:rPr>
                      <w:rFonts w:ascii="微軟正黑體" w:eastAsia="微軟正黑體" w:hAnsi="微軟正黑體"/>
                      <w:color w:val="FFFFFF"/>
                    </w:rPr>
                    <w:t>製造商的職責</w:t>
                  </w:r>
                </w:p>
              </w:tc>
              <w:tc>
                <w:tcPr>
                  <w:tcW w:w="1395" w:type="pct"/>
                  <w:gridSpan w:val="6"/>
                  <w:tcBorders>
                    <w:top w:val="outset" w:sz="6" w:space="0" w:color="auto"/>
                    <w:left w:val="outset" w:sz="6" w:space="0" w:color="auto"/>
                    <w:bottom w:val="outset" w:sz="6" w:space="0" w:color="auto"/>
                    <w:right w:val="outset" w:sz="6" w:space="0" w:color="auto"/>
                  </w:tcBorders>
                  <w:shd w:val="clear" w:color="auto" w:fill="FF6600"/>
                  <w:vAlign w:val="center"/>
                </w:tcPr>
                <w:p w:rsidR="008160B5" w:rsidRPr="00B7444E" w:rsidRDefault="008160B5" w:rsidP="006D0180">
                  <w:pPr>
                    <w:rPr>
                      <w:rFonts w:ascii="微軟正黑體" w:eastAsia="微軟正黑體" w:hAnsi="微軟正黑體"/>
                    </w:rPr>
                  </w:pPr>
                </w:p>
              </w:tc>
            </w:tr>
            <w:tr w:rsidR="008160B5" w:rsidRPr="00B7444E" w:rsidTr="006D0180">
              <w:trPr>
                <w:tblCellSpacing w:w="15" w:type="dxa"/>
              </w:trPr>
              <w:tc>
                <w:tcPr>
                  <w:tcW w:w="3532"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r w:rsidRPr="00B7444E">
                    <w:rPr>
                      <w:rFonts w:ascii="微軟正黑體" w:eastAsia="微軟正黑體" w:hAnsi="微軟正黑體"/>
                    </w:rPr>
                    <w:t xml:space="preserve">- 工廠生產管理 </w:t>
                  </w: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r>
            <w:tr w:rsidR="008160B5" w:rsidRPr="00B7444E" w:rsidTr="006D0180">
              <w:trPr>
                <w:tblCellSpacing w:w="15" w:type="dxa"/>
              </w:trPr>
              <w:tc>
                <w:tcPr>
                  <w:tcW w:w="3532"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lang w:eastAsia="zh-TW"/>
                    </w:rPr>
                  </w:pPr>
                  <w:r w:rsidRPr="00B7444E">
                    <w:rPr>
                      <w:rFonts w:ascii="微軟正黑體" w:eastAsia="微軟正黑體" w:hAnsi="微軟正黑體"/>
                      <w:lang w:eastAsia="zh-TW"/>
                    </w:rPr>
                    <w:t>- 根據規定的測試計畫做進一步樣本測試</w:t>
                  </w: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r>
            <w:tr w:rsidR="008160B5" w:rsidRPr="00B7444E" w:rsidTr="006D0180">
              <w:trPr>
                <w:tblCellSpacing w:w="15" w:type="dxa"/>
              </w:trPr>
              <w:tc>
                <w:tcPr>
                  <w:tcW w:w="3532"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r w:rsidRPr="00B7444E">
                    <w:rPr>
                      <w:rFonts w:ascii="微軟正黑體" w:eastAsia="微軟正黑體" w:hAnsi="微軟正黑體"/>
                    </w:rPr>
                    <w:t xml:space="preserve">- 原始型式測試 </w:t>
                  </w: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r>
            <w:tr w:rsidR="008160B5" w:rsidRPr="00B7444E" w:rsidTr="006D0180">
              <w:trPr>
                <w:tblCellSpacing w:w="15" w:type="dxa"/>
              </w:trPr>
              <w:tc>
                <w:tcPr>
                  <w:tcW w:w="3532" w:type="pct"/>
                  <w:tcBorders>
                    <w:top w:val="outset" w:sz="6" w:space="0" w:color="auto"/>
                    <w:left w:val="outset" w:sz="6" w:space="0" w:color="auto"/>
                    <w:bottom w:val="outset" w:sz="6" w:space="0" w:color="auto"/>
                    <w:right w:val="outset" w:sz="6" w:space="0" w:color="auto"/>
                  </w:tcBorders>
                  <w:shd w:val="clear" w:color="auto" w:fill="FF6600"/>
                  <w:vAlign w:val="center"/>
                </w:tcPr>
                <w:p w:rsidR="008160B5" w:rsidRPr="00B7444E" w:rsidRDefault="008160B5" w:rsidP="006D0180">
                  <w:pPr>
                    <w:jc w:val="center"/>
                    <w:rPr>
                      <w:rFonts w:ascii="微軟正黑體" w:eastAsia="微軟正黑體" w:hAnsi="微軟正黑體"/>
                      <w:color w:val="FFFFFF"/>
                    </w:rPr>
                  </w:pPr>
                  <w:r w:rsidRPr="00B7444E">
                    <w:rPr>
                      <w:rFonts w:ascii="微軟正黑體" w:eastAsia="微軟正黑體" w:hAnsi="微軟正黑體"/>
                      <w:color w:val="FFFFFF"/>
                    </w:rPr>
                    <w:t>認可機構的職責</w:t>
                  </w:r>
                </w:p>
              </w:tc>
              <w:tc>
                <w:tcPr>
                  <w:tcW w:w="1395" w:type="pct"/>
                  <w:gridSpan w:val="6"/>
                  <w:tcBorders>
                    <w:top w:val="outset" w:sz="6" w:space="0" w:color="auto"/>
                    <w:left w:val="outset" w:sz="6" w:space="0" w:color="auto"/>
                    <w:bottom w:val="outset" w:sz="6" w:space="0" w:color="auto"/>
                    <w:right w:val="outset" w:sz="6" w:space="0" w:color="auto"/>
                  </w:tcBorders>
                  <w:shd w:val="clear" w:color="auto" w:fill="FF6600"/>
                  <w:vAlign w:val="center"/>
                </w:tcPr>
                <w:p w:rsidR="008160B5" w:rsidRPr="00B7444E" w:rsidRDefault="008160B5" w:rsidP="006D0180">
                  <w:pPr>
                    <w:rPr>
                      <w:rFonts w:ascii="微軟正黑體" w:eastAsia="微軟正黑體" w:hAnsi="微軟正黑體"/>
                    </w:rPr>
                  </w:pPr>
                </w:p>
              </w:tc>
            </w:tr>
            <w:tr w:rsidR="008160B5" w:rsidRPr="00B7444E" w:rsidTr="006D0180">
              <w:trPr>
                <w:tblCellSpacing w:w="15" w:type="dxa"/>
              </w:trPr>
              <w:tc>
                <w:tcPr>
                  <w:tcW w:w="3532"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r w:rsidRPr="00B7444E">
                    <w:rPr>
                      <w:rFonts w:ascii="微軟正黑體" w:eastAsia="微軟正黑體" w:hAnsi="微軟正黑體"/>
                    </w:rPr>
                    <w:t xml:space="preserve">- 原始型式測試 </w:t>
                  </w: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r>
            <w:tr w:rsidR="008160B5" w:rsidRPr="00B7444E" w:rsidTr="006D0180">
              <w:trPr>
                <w:tblCellSpacing w:w="15" w:type="dxa"/>
              </w:trPr>
              <w:tc>
                <w:tcPr>
                  <w:tcW w:w="3532"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r w:rsidRPr="00B7444E">
                    <w:rPr>
                      <w:rFonts w:ascii="微軟正黑體" w:eastAsia="微軟正黑體" w:hAnsi="微軟正黑體"/>
                    </w:rPr>
                    <w:t xml:space="preserve">- FPC 證書 </w:t>
                  </w: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r>
            <w:tr w:rsidR="008160B5" w:rsidRPr="00B7444E" w:rsidTr="006D0180">
              <w:trPr>
                <w:tblCellSpacing w:w="15" w:type="dxa"/>
              </w:trPr>
              <w:tc>
                <w:tcPr>
                  <w:tcW w:w="3532"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r w:rsidRPr="00B7444E">
                    <w:rPr>
                      <w:rFonts w:ascii="微軟正黑體" w:eastAsia="微軟正黑體" w:hAnsi="微軟正黑體"/>
                    </w:rPr>
                    <w:t>- FPC 監控</w:t>
                  </w: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r w:rsidRPr="00B7444E">
                    <w:rPr>
                      <w:rFonts w:ascii="微軟正黑體" w:eastAsia="微軟正黑體" w:hAnsi="微軟正黑體"/>
                    </w:rPr>
                    <w:t> </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r w:rsidRPr="00B7444E">
                    <w:rPr>
                      <w:rFonts w:ascii="微軟正黑體" w:eastAsia="微軟正黑體" w:hAnsi="微軟正黑體"/>
                    </w:rPr>
                    <w:t> </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r w:rsidRPr="00B7444E">
                    <w:rPr>
                      <w:rFonts w:ascii="微軟正黑體" w:eastAsia="微軟正黑體" w:hAnsi="微軟正黑體"/>
                    </w:rPr>
                    <w:t> </w:t>
                  </w:r>
                </w:p>
              </w:tc>
            </w:tr>
            <w:tr w:rsidR="008160B5" w:rsidRPr="00B7444E" w:rsidTr="006D0180">
              <w:trPr>
                <w:tblCellSpacing w:w="15" w:type="dxa"/>
              </w:trPr>
              <w:tc>
                <w:tcPr>
                  <w:tcW w:w="3532"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r w:rsidRPr="00B7444E">
                    <w:rPr>
                      <w:rFonts w:ascii="微軟正黑體" w:eastAsia="微軟正黑體" w:hAnsi="微軟正黑體"/>
                    </w:rPr>
                    <w:t xml:space="preserve">- 樣本的審查測試 </w:t>
                  </w: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305"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c>
                <w:tcPr>
                  <w:tcW w:w="166" w:type="pct"/>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rPr>
                      <w:rFonts w:ascii="微軟正黑體" w:eastAsia="微軟正黑體" w:hAnsi="微軟正黑體"/>
                    </w:rPr>
                  </w:pPr>
                </w:p>
              </w:tc>
            </w:tr>
            <w:tr w:rsidR="008160B5" w:rsidRPr="00B7444E" w:rsidTr="006D0180">
              <w:trPr>
                <w:tblCellSpacing w:w="15" w:type="dxa"/>
              </w:trPr>
              <w:tc>
                <w:tcPr>
                  <w:tcW w:w="3532" w:type="pct"/>
                  <w:tcBorders>
                    <w:top w:val="outset" w:sz="6" w:space="0" w:color="auto"/>
                    <w:left w:val="outset" w:sz="6" w:space="0" w:color="auto"/>
                    <w:bottom w:val="outset" w:sz="6" w:space="0" w:color="auto"/>
                    <w:right w:val="outset" w:sz="6" w:space="0" w:color="auto"/>
                  </w:tcBorders>
                  <w:shd w:val="clear" w:color="auto" w:fill="990000"/>
                  <w:vAlign w:val="center"/>
                </w:tcPr>
                <w:p w:rsidR="008160B5" w:rsidRPr="00B7444E" w:rsidRDefault="008160B5" w:rsidP="006D0180">
                  <w:pPr>
                    <w:jc w:val="center"/>
                    <w:rPr>
                      <w:rFonts w:ascii="微軟正黑體" w:eastAsia="微軟正黑體" w:hAnsi="微軟正黑體"/>
                    </w:rPr>
                  </w:pPr>
                  <w:r w:rsidRPr="00B7444E">
                    <w:rPr>
                      <w:rFonts w:ascii="微軟正黑體" w:eastAsia="微軟正黑體" w:hAnsi="微軟正黑體" w:cs="新細明體" w:hint="eastAsia"/>
                    </w:rPr>
                    <w:t>◎</w:t>
                  </w:r>
                  <w:r w:rsidRPr="00B7444E">
                    <w:rPr>
                      <w:rFonts w:ascii="微軟正黑體" w:eastAsia="微軟正黑體" w:hAnsi="微軟正黑體"/>
                    </w:rPr>
                    <w:t xml:space="preserve"> = 所需的職責 </w:t>
                  </w:r>
                </w:p>
              </w:tc>
              <w:tc>
                <w:tcPr>
                  <w:tcW w:w="1395" w:type="pct"/>
                  <w:gridSpan w:val="6"/>
                  <w:tcBorders>
                    <w:top w:val="outset" w:sz="6" w:space="0" w:color="auto"/>
                    <w:left w:val="outset" w:sz="6" w:space="0" w:color="auto"/>
                    <w:bottom w:val="outset" w:sz="6" w:space="0" w:color="auto"/>
                    <w:right w:val="outset" w:sz="6" w:space="0" w:color="auto"/>
                  </w:tcBorders>
                  <w:shd w:val="clear" w:color="auto" w:fill="990000"/>
                  <w:vAlign w:val="center"/>
                </w:tcPr>
                <w:p w:rsidR="008160B5" w:rsidRPr="00B7444E" w:rsidRDefault="008160B5" w:rsidP="006D0180">
                  <w:pPr>
                    <w:rPr>
                      <w:rFonts w:ascii="微軟正黑體" w:eastAsia="微軟正黑體" w:hAnsi="微軟正黑體"/>
                    </w:rPr>
                  </w:pPr>
                </w:p>
              </w:tc>
            </w:tr>
          </w:tbl>
          <w:p w:rsidR="008160B5" w:rsidRPr="00B7444E" w:rsidRDefault="008160B5" w:rsidP="006D0180">
            <w:pPr>
              <w:spacing w:before="100" w:beforeAutospacing="1" w:after="100" w:afterAutospacing="1"/>
              <w:rPr>
                <w:rFonts w:ascii="微軟正黑體" w:eastAsia="微軟正黑體" w:hAnsi="微軟正黑體" w:cs="新細明體"/>
              </w:rPr>
            </w:pPr>
            <w:r w:rsidRPr="00B7444E">
              <w:rPr>
                <w:rFonts w:ascii="微軟正黑體" w:eastAsia="微軟正黑體" w:hAnsi="微軟正黑體" w:cs="新細明體"/>
              </w:rPr>
              <w:lastRenderedPageBreak/>
              <w:t> </w:t>
            </w:r>
          </w:p>
        </w:tc>
      </w:tr>
      <w:tr w:rsidR="008160B5" w:rsidRPr="00B7444E" w:rsidTr="008160B5">
        <w:tc>
          <w:tcPr>
            <w:tcW w:w="9214" w:type="dxa"/>
            <w:gridSpan w:val="3"/>
            <w:tcBorders>
              <w:top w:val="nil"/>
              <w:left w:val="nil"/>
              <w:bottom w:val="nil"/>
              <w:right w:val="nil"/>
            </w:tcBorders>
            <w:vAlign w:val="center"/>
          </w:tcPr>
          <w:p w:rsidR="008160B5" w:rsidRPr="00B7444E" w:rsidRDefault="008160B5" w:rsidP="006D0180">
            <w:pPr>
              <w:rPr>
                <w:rFonts w:ascii="微軟正黑體" w:eastAsia="微軟正黑體" w:hAnsi="微軟正黑體" w:cs="新細明體"/>
                <w:lang w:eastAsia="zh-TW"/>
              </w:rPr>
            </w:pPr>
            <w:r w:rsidRPr="00B7444E">
              <w:rPr>
                <w:rFonts w:ascii="微軟正黑體" w:eastAsia="微軟正黑體" w:hAnsi="微軟正黑體" w:cs="新細明體"/>
                <w:b/>
                <w:bCs/>
                <w:lang w:eastAsia="zh-TW"/>
              </w:rPr>
              <w:lastRenderedPageBreak/>
              <w:t>貳、輔導產品生產管控注意事項內容：</w:t>
            </w:r>
          </w:p>
        </w:tc>
      </w:tr>
      <w:tr w:rsidR="008160B5" w:rsidRPr="00B7444E" w:rsidTr="008160B5">
        <w:tc>
          <w:tcPr>
            <w:tcW w:w="28" w:type="dxa"/>
            <w:tcBorders>
              <w:top w:val="nil"/>
              <w:left w:val="nil"/>
              <w:bottom w:val="nil"/>
              <w:right w:val="nil"/>
            </w:tcBorders>
            <w:vAlign w:val="center"/>
          </w:tcPr>
          <w:p w:rsidR="008160B5" w:rsidRPr="00B7444E" w:rsidRDefault="008160B5" w:rsidP="006D0180">
            <w:pPr>
              <w:rPr>
                <w:rFonts w:ascii="微軟正黑體" w:eastAsia="微軟正黑體" w:hAnsi="微軟正黑體" w:cs="新細明體"/>
                <w:lang w:eastAsia="zh-TW"/>
              </w:rPr>
            </w:pPr>
            <w:r w:rsidRPr="00B7444E">
              <w:rPr>
                <w:rFonts w:ascii="微軟正黑體" w:eastAsia="微軟正黑體" w:hAnsi="微軟正黑體" w:cs="新細明體"/>
                <w:lang w:eastAsia="zh-TW"/>
              </w:rPr>
              <w:t xml:space="preserve">　</w:t>
            </w:r>
          </w:p>
        </w:tc>
        <w:tc>
          <w:tcPr>
            <w:tcW w:w="9186" w:type="dxa"/>
            <w:gridSpan w:val="2"/>
            <w:tcBorders>
              <w:top w:val="nil"/>
              <w:left w:val="nil"/>
              <w:bottom w:val="nil"/>
              <w:right w:val="nil"/>
            </w:tcBorders>
            <w:vAlign w:val="center"/>
          </w:tcPr>
          <w:p w:rsidR="008160B5" w:rsidRPr="00B7444E" w:rsidRDefault="008160B5" w:rsidP="006D0180">
            <w:pPr>
              <w:spacing w:before="100" w:beforeAutospacing="1" w:after="100" w:afterAutospacing="1"/>
              <w:rPr>
                <w:rFonts w:ascii="微軟正黑體" w:eastAsia="微軟正黑體" w:hAnsi="微軟正黑體" w:cs="新細明體"/>
                <w:lang w:eastAsia="zh-TW"/>
              </w:rPr>
            </w:pPr>
            <w:r w:rsidRPr="00B7444E">
              <w:rPr>
                <w:rFonts w:ascii="微軟正黑體" w:eastAsia="微軟正黑體" w:hAnsi="微軟正黑體" w:cs="新細明體"/>
                <w:lang w:eastAsia="zh-TW"/>
              </w:rPr>
              <w:t xml:space="preserve">＊產品 CE採行的步驟模式： </w:t>
            </w:r>
          </w:p>
          <w:tbl>
            <w:tblPr>
              <w:tblW w:w="72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975"/>
              <w:gridCol w:w="330"/>
              <w:gridCol w:w="1734"/>
              <w:gridCol w:w="330"/>
              <w:gridCol w:w="2903"/>
            </w:tblGrid>
            <w:tr w:rsidR="008160B5" w:rsidRPr="00B7444E" w:rsidTr="006D0180">
              <w:trPr>
                <w:tblCellSpacing w:w="15" w:type="dxa"/>
              </w:trPr>
              <w:tc>
                <w:tcPr>
                  <w:tcW w:w="1930" w:type="dxa"/>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cs="新細明體"/>
                      <w:lang w:eastAsia="zh-TW"/>
                    </w:rPr>
                  </w:pPr>
                  <w:r w:rsidRPr="00B7444E">
                    <w:rPr>
                      <w:rFonts w:ascii="微軟正黑體" w:eastAsia="微軟正黑體" w:hAnsi="微軟正黑體" w:cs="新細明體"/>
                      <w:lang w:eastAsia="zh-TW"/>
                    </w:rPr>
                    <w:t>1. 判定產品是否在各指令規範的範圍內</w:t>
                  </w:r>
                </w:p>
              </w:tc>
              <w:tc>
                <w:tcPr>
                  <w:tcW w:w="300" w:type="dxa"/>
                  <w:tcBorders>
                    <w:top w:val="outset" w:sz="6" w:space="0" w:color="auto"/>
                    <w:left w:val="outset" w:sz="6" w:space="0" w:color="auto"/>
                    <w:bottom w:val="outset" w:sz="6" w:space="0" w:color="auto"/>
                    <w:right w:val="outset" w:sz="6" w:space="0" w:color="auto"/>
                  </w:tcBorders>
                  <w:shd w:val="clear" w:color="auto" w:fill="FFCCCC"/>
                  <w:vAlign w:val="center"/>
                </w:tcPr>
                <w:p w:rsidR="008160B5" w:rsidRPr="00B7444E" w:rsidRDefault="008160B5" w:rsidP="006D0180">
                  <w:pPr>
                    <w:jc w:val="center"/>
                    <w:rPr>
                      <w:rFonts w:ascii="微軟正黑體" w:eastAsia="微軟正黑體" w:hAnsi="微軟正黑體" w:cs="新細明體"/>
                    </w:rPr>
                  </w:pPr>
                  <w:r w:rsidRPr="00B7444E">
                    <w:rPr>
                      <w:rFonts w:ascii="微軟正黑體" w:eastAsia="微軟正黑體" w:hAnsi="微軟正黑體" w:cs="新細明體"/>
                    </w:rPr>
                    <w:t>→</w:t>
                  </w:r>
                </w:p>
              </w:tc>
              <w:tc>
                <w:tcPr>
                  <w:tcW w:w="1704" w:type="dxa"/>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cs="新細明體"/>
                      <w:lang w:eastAsia="zh-TW"/>
                    </w:rPr>
                  </w:pPr>
                  <w:r w:rsidRPr="00B7444E">
                    <w:rPr>
                      <w:rFonts w:ascii="微軟正黑體" w:eastAsia="微軟正黑體" w:hAnsi="微軟正黑體" w:cs="新細明體"/>
                      <w:lang w:eastAsia="zh-TW"/>
                    </w:rPr>
                    <w:t>2. 選用適當的符合評鑑模式</w:t>
                  </w:r>
                </w:p>
              </w:tc>
              <w:tc>
                <w:tcPr>
                  <w:tcW w:w="300" w:type="dxa"/>
                  <w:tcBorders>
                    <w:top w:val="outset" w:sz="6" w:space="0" w:color="auto"/>
                    <w:left w:val="outset" w:sz="6" w:space="0" w:color="auto"/>
                    <w:bottom w:val="outset" w:sz="6" w:space="0" w:color="auto"/>
                    <w:right w:val="outset" w:sz="6" w:space="0" w:color="auto"/>
                  </w:tcBorders>
                  <w:shd w:val="clear" w:color="auto" w:fill="FFCCCC"/>
                  <w:vAlign w:val="center"/>
                </w:tcPr>
                <w:p w:rsidR="008160B5" w:rsidRPr="00B7444E" w:rsidRDefault="008160B5" w:rsidP="006D0180">
                  <w:pPr>
                    <w:jc w:val="center"/>
                    <w:rPr>
                      <w:rFonts w:ascii="微軟正黑體" w:eastAsia="微軟正黑體" w:hAnsi="微軟正黑體" w:cs="新細明體"/>
                    </w:rPr>
                  </w:pPr>
                  <w:r w:rsidRPr="00B7444E">
                    <w:rPr>
                      <w:rFonts w:ascii="微軟正黑體" w:eastAsia="微軟正黑體" w:hAnsi="微軟正黑體" w:cs="新細明體"/>
                    </w:rPr>
                    <w:t>→</w:t>
                  </w:r>
                </w:p>
              </w:tc>
              <w:tc>
                <w:tcPr>
                  <w:tcW w:w="2858" w:type="dxa"/>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cs="新細明體"/>
                      <w:lang w:eastAsia="zh-TW"/>
                    </w:rPr>
                  </w:pPr>
                  <w:r w:rsidRPr="00B7444E">
                    <w:rPr>
                      <w:rFonts w:ascii="微軟正黑體" w:eastAsia="微軟正黑體" w:hAnsi="微軟正黑體" w:cs="新細明體"/>
                      <w:lang w:eastAsia="zh-TW"/>
                    </w:rPr>
                    <w:t>3. 參考歐洲調和標準(編號於歐體公報中公告)</w:t>
                  </w:r>
                </w:p>
              </w:tc>
            </w:tr>
            <w:tr w:rsidR="008160B5" w:rsidRPr="00B7444E" w:rsidTr="006D018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cs="新細明體"/>
                    </w:rPr>
                  </w:pPr>
                  <w:r w:rsidRPr="00B7444E">
                    <w:rPr>
                      <w:rFonts w:ascii="微軟正黑體" w:eastAsia="微軟正黑體" w:hAnsi="微軟正黑體" w:cs="新細明體"/>
                    </w:rPr>
                    <w:t>4. 自我宣告或認證</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8160B5" w:rsidRPr="00B7444E" w:rsidRDefault="008160B5" w:rsidP="006D0180">
                  <w:pPr>
                    <w:jc w:val="center"/>
                    <w:rPr>
                      <w:rFonts w:ascii="微軟正黑體" w:eastAsia="微軟正黑體" w:hAnsi="微軟正黑體" w:cs="新細明體"/>
                    </w:rPr>
                  </w:pPr>
                  <w:r w:rsidRPr="00B7444E">
                    <w:rPr>
                      <w:rFonts w:ascii="微軟正黑體" w:eastAsia="微軟正黑體" w:hAnsi="微軟正黑體" w:cs="新細明體"/>
                    </w:rPr>
                    <w:t>→</w:t>
                  </w:r>
                </w:p>
              </w:tc>
              <w:tc>
                <w:tcPr>
                  <w:tcW w:w="0" w:type="auto"/>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cs="新細明體"/>
                    </w:rPr>
                  </w:pPr>
                  <w:r w:rsidRPr="00B7444E">
                    <w:rPr>
                      <w:rFonts w:ascii="微軟正黑體" w:eastAsia="微軟正黑體" w:hAnsi="微軟正黑體" w:cs="新細明體"/>
                    </w:rPr>
                    <w:t>5. 準備技術文件</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8160B5" w:rsidRPr="00B7444E" w:rsidRDefault="008160B5" w:rsidP="006D0180">
                  <w:pPr>
                    <w:jc w:val="center"/>
                    <w:rPr>
                      <w:rFonts w:ascii="微軟正黑體" w:eastAsia="微軟正黑體" w:hAnsi="微軟正黑體" w:cs="新細明體"/>
                    </w:rPr>
                  </w:pPr>
                  <w:r w:rsidRPr="00B7444E">
                    <w:rPr>
                      <w:rFonts w:ascii="微軟正黑體" w:eastAsia="微軟正黑體" w:hAnsi="微軟正黑體" w:cs="新細明體"/>
                    </w:rPr>
                    <w:t>→</w:t>
                  </w:r>
                </w:p>
              </w:tc>
              <w:tc>
                <w:tcPr>
                  <w:tcW w:w="2858" w:type="dxa"/>
                  <w:tcBorders>
                    <w:top w:val="outset" w:sz="6" w:space="0" w:color="auto"/>
                    <w:left w:val="outset" w:sz="6" w:space="0" w:color="auto"/>
                    <w:bottom w:val="outset" w:sz="6" w:space="0" w:color="auto"/>
                    <w:right w:val="outset" w:sz="6" w:space="0" w:color="auto"/>
                  </w:tcBorders>
                  <w:shd w:val="clear" w:color="auto" w:fill="FF9900"/>
                  <w:vAlign w:val="center"/>
                </w:tcPr>
                <w:p w:rsidR="008160B5" w:rsidRPr="00B7444E" w:rsidRDefault="008160B5" w:rsidP="006D0180">
                  <w:pPr>
                    <w:jc w:val="center"/>
                    <w:rPr>
                      <w:rFonts w:ascii="微軟正黑體" w:eastAsia="微軟正黑體" w:hAnsi="微軟正黑體" w:cs="新細明體"/>
                    </w:rPr>
                  </w:pPr>
                  <w:r w:rsidRPr="00B7444E">
                    <w:rPr>
                      <w:rFonts w:ascii="微軟正黑體" w:eastAsia="微軟正黑體" w:hAnsi="微軟正黑體" w:cs="新細明體"/>
                    </w:rPr>
                    <w:t>6. 附加CE標示</w:t>
                  </w:r>
                </w:p>
              </w:tc>
            </w:tr>
          </w:tbl>
          <w:p w:rsidR="008160B5" w:rsidRPr="00B7444E" w:rsidRDefault="008160B5" w:rsidP="006D0180">
            <w:pPr>
              <w:spacing w:before="100" w:beforeAutospacing="1" w:after="100" w:afterAutospacing="1"/>
              <w:rPr>
                <w:rFonts w:ascii="微軟正黑體" w:eastAsia="微軟正黑體" w:hAnsi="微軟正黑體" w:cs="新細明體"/>
              </w:rPr>
            </w:pPr>
            <w:r w:rsidRPr="00B7444E">
              <w:rPr>
                <w:rFonts w:ascii="微軟正黑體" w:eastAsia="微軟正黑體" w:hAnsi="微軟正黑體" w:cs="新細明體"/>
              </w:rPr>
              <w:t> </w:t>
            </w:r>
          </w:p>
        </w:tc>
      </w:tr>
      <w:tr w:rsidR="008160B5" w:rsidRPr="00B7444E" w:rsidTr="008160B5">
        <w:tc>
          <w:tcPr>
            <w:tcW w:w="28" w:type="dxa"/>
            <w:tcBorders>
              <w:top w:val="nil"/>
              <w:left w:val="nil"/>
              <w:bottom w:val="nil"/>
              <w:right w:val="nil"/>
            </w:tcBorders>
            <w:vAlign w:val="center"/>
          </w:tcPr>
          <w:p w:rsidR="008160B5" w:rsidRPr="00B7444E" w:rsidRDefault="008160B5" w:rsidP="006D0180">
            <w:pPr>
              <w:rPr>
                <w:rFonts w:ascii="微軟正黑體" w:eastAsia="微軟正黑體" w:hAnsi="微軟正黑體" w:cs="新細明體"/>
              </w:rPr>
            </w:pPr>
            <w:r w:rsidRPr="00B7444E">
              <w:rPr>
                <w:rFonts w:ascii="微軟正黑體" w:eastAsia="微軟正黑體" w:hAnsi="微軟正黑體" w:cs="新細明體"/>
              </w:rPr>
              <w:t xml:space="preserve">　</w:t>
            </w:r>
          </w:p>
        </w:tc>
        <w:tc>
          <w:tcPr>
            <w:tcW w:w="9186" w:type="dxa"/>
            <w:gridSpan w:val="2"/>
            <w:tcBorders>
              <w:top w:val="nil"/>
              <w:left w:val="nil"/>
              <w:bottom w:val="nil"/>
              <w:right w:val="nil"/>
            </w:tcBorders>
            <w:vAlign w:val="center"/>
          </w:tcPr>
          <w:p w:rsidR="008160B5" w:rsidRPr="00B7444E" w:rsidRDefault="008160B5" w:rsidP="006D0180">
            <w:pPr>
              <w:rPr>
                <w:rFonts w:ascii="微軟正黑體" w:eastAsia="微軟正黑體" w:hAnsi="微軟正黑體" w:cs="新細明體"/>
              </w:rPr>
            </w:pPr>
            <w:r w:rsidRPr="00B7444E">
              <w:rPr>
                <w:rFonts w:ascii="微軟正黑體" w:eastAsia="微軟正黑體" w:hAnsi="微軟正黑體" w:cs="新細明體"/>
              </w:rPr>
              <w:t>國外認可驗證機構：</w:t>
            </w:r>
          </w:p>
        </w:tc>
      </w:tr>
      <w:tr w:rsidR="008160B5" w:rsidRPr="00B7444E" w:rsidTr="008160B5">
        <w:tc>
          <w:tcPr>
            <w:tcW w:w="28" w:type="dxa"/>
            <w:tcBorders>
              <w:top w:val="nil"/>
              <w:left w:val="nil"/>
              <w:bottom w:val="nil"/>
              <w:right w:val="nil"/>
            </w:tcBorders>
            <w:vAlign w:val="center"/>
          </w:tcPr>
          <w:p w:rsidR="008160B5" w:rsidRPr="00B7444E" w:rsidRDefault="008160B5" w:rsidP="006D0180">
            <w:pPr>
              <w:rPr>
                <w:rFonts w:ascii="微軟正黑體" w:eastAsia="微軟正黑體" w:hAnsi="微軟正黑體" w:cs="新細明體"/>
              </w:rPr>
            </w:pPr>
            <w:r w:rsidRPr="00B7444E">
              <w:rPr>
                <w:rFonts w:ascii="微軟正黑體" w:eastAsia="微軟正黑體" w:hAnsi="微軟正黑體" w:cs="新細明體"/>
              </w:rPr>
              <w:t xml:space="preserve">　</w:t>
            </w:r>
          </w:p>
        </w:tc>
        <w:tc>
          <w:tcPr>
            <w:tcW w:w="4719" w:type="dxa"/>
            <w:tcBorders>
              <w:top w:val="nil"/>
              <w:left w:val="nil"/>
              <w:bottom w:val="nil"/>
              <w:right w:val="nil"/>
            </w:tcBorders>
            <w:vAlign w:val="center"/>
          </w:tcPr>
          <w:p w:rsidR="008160B5" w:rsidRPr="00B7444E" w:rsidRDefault="008160B5" w:rsidP="006D0180">
            <w:pPr>
              <w:rPr>
                <w:rFonts w:ascii="微軟正黑體" w:eastAsia="微軟正黑體" w:hAnsi="微軟正黑體" w:cs="新細明體"/>
                <w:lang w:eastAsia="zh-TW"/>
              </w:rPr>
            </w:pPr>
            <w:r w:rsidRPr="00B7444E">
              <w:rPr>
                <w:rFonts w:ascii="微軟正黑體" w:eastAsia="微軟正黑體" w:hAnsi="微軟正黑體" w:cs="新細明體"/>
                <w:lang w:eastAsia="zh-TW"/>
              </w:rPr>
              <w:t xml:space="preserve">---   (Notified Body) ：發證單位--- </w:t>
            </w:r>
            <w:r w:rsidRPr="00B7444E">
              <w:rPr>
                <w:rFonts w:ascii="微軟正黑體" w:eastAsia="微軟正黑體" w:hAnsi="微軟正黑體" w:cs="新細明體"/>
                <w:lang w:eastAsia="zh-TW"/>
              </w:rPr>
              <w:br/>
              <w:t xml:space="preserve">•  核發合格證書 </w:t>
            </w:r>
            <w:r w:rsidRPr="00B7444E">
              <w:rPr>
                <w:rFonts w:ascii="微軟正黑體" w:eastAsia="微軟正黑體" w:hAnsi="微軟正黑體" w:cs="新細明體"/>
                <w:lang w:eastAsia="zh-TW"/>
              </w:rPr>
              <w:br/>
              <w:t xml:space="preserve">•  執行防火測試 </w:t>
            </w:r>
            <w:r w:rsidRPr="00B7444E">
              <w:rPr>
                <w:rFonts w:ascii="微軟正黑體" w:eastAsia="微軟正黑體" w:hAnsi="微軟正黑體" w:cs="新細明體"/>
                <w:lang w:eastAsia="zh-TW"/>
              </w:rPr>
              <w:br/>
              <w:t xml:space="preserve">•  執行承載測試 </w:t>
            </w:r>
            <w:r w:rsidRPr="00B7444E">
              <w:rPr>
                <w:rFonts w:ascii="微軟正黑體" w:eastAsia="微軟正黑體" w:hAnsi="微軟正黑體" w:cs="新細明體"/>
                <w:lang w:eastAsia="zh-TW"/>
              </w:rPr>
              <w:br/>
              <w:t xml:space="preserve">•  執行耐久性測試 </w:t>
            </w:r>
            <w:r w:rsidRPr="00B7444E">
              <w:rPr>
                <w:rFonts w:ascii="微軟正黑體" w:eastAsia="微軟正黑體" w:hAnsi="微軟正黑體" w:cs="新細明體"/>
                <w:lang w:eastAsia="zh-TW"/>
              </w:rPr>
              <w:br/>
              <w:t>--- </w:t>
            </w:r>
            <w:r w:rsidRPr="00B7444E">
              <w:rPr>
                <w:rFonts w:ascii="微軟正黑體" w:eastAsia="微軟正黑體" w:hAnsi="微軟正黑體" w:cs="新細明體" w:hint="eastAsia"/>
                <w:lang w:eastAsia="zh-TW"/>
              </w:rPr>
              <w:t xml:space="preserve"> </w:t>
            </w:r>
            <w:r w:rsidRPr="00B7444E">
              <w:rPr>
                <w:rFonts w:ascii="微軟正黑體" w:eastAsia="微軟正黑體" w:hAnsi="微軟正黑體" w:cs="新細明體"/>
                <w:lang w:eastAsia="zh-TW"/>
              </w:rPr>
              <w:t xml:space="preserve">測試單位 --- </w:t>
            </w:r>
            <w:r w:rsidRPr="00B7444E">
              <w:rPr>
                <w:rFonts w:ascii="微軟正黑體" w:eastAsia="微軟正黑體" w:hAnsi="微軟正黑體" w:cs="新細明體"/>
                <w:lang w:eastAsia="zh-TW"/>
              </w:rPr>
              <w:br/>
              <w:t xml:space="preserve">•  執行防火測試 　</w:t>
            </w:r>
          </w:p>
        </w:tc>
        <w:tc>
          <w:tcPr>
            <w:tcW w:w="4467" w:type="dxa"/>
            <w:tcBorders>
              <w:top w:val="nil"/>
              <w:left w:val="nil"/>
              <w:bottom w:val="nil"/>
              <w:right w:val="nil"/>
            </w:tcBorders>
            <w:vAlign w:val="center"/>
          </w:tcPr>
          <w:p w:rsidR="008160B5" w:rsidRPr="00B7444E" w:rsidRDefault="008160B5" w:rsidP="006D0180">
            <w:pPr>
              <w:spacing w:beforeAutospacing="1" w:afterAutospacing="1"/>
              <w:rPr>
                <w:rFonts w:ascii="微軟正黑體" w:eastAsia="微軟正黑體" w:hAnsi="微軟正黑體" w:cs="新細明體"/>
                <w:lang w:eastAsia="zh-TW"/>
              </w:rPr>
            </w:pPr>
            <w:r w:rsidRPr="00B7444E">
              <w:rPr>
                <w:rFonts w:ascii="微軟正黑體" w:eastAsia="微軟正黑體" w:hAnsi="微軟正黑體" w:cs="新細明體"/>
                <w:lang w:eastAsia="zh-TW"/>
              </w:rPr>
              <w:t> </w:t>
            </w:r>
          </w:p>
        </w:tc>
      </w:tr>
    </w:tbl>
    <w:p w:rsidR="002F34E4" w:rsidRPr="00D64361" w:rsidRDefault="002F34E4" w:rsidP="009220E5">
      <w:pPr>
        <w:pStyle w:val="ae"/>
        <w:rPr>
          <w:rFonts w:ascii="標楷體" w:eastAsia="標楷體" w:hAnsi="標楷體"/>
          <w:sz w:val="24"/>
          <w:szCs w:val="24"/>
          <w:lang w:eastAsia="zh-TW"/>
        </w:rPr>
      </w:pPr>
    </w:p>
    <w:sectPr w:rsidR="002F34E4" w:rsidRPr="00D64361" w:rsidSect="000B67AA">
      <w:headerReference w:type="default" r:id="rId8"/>
      <w:footerReference w:type="default" r:id="rId9"/>
      <w:pgSz w:w="11906" w:h="16838" w:code="9"/>
      <w:pgMar w:top="1588" w:right="1077" w:bottom="907" w:left="1077" w:header="454"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F4B" w:rsidRDefault="00266F4B" w:rsidP="00730B0A">
      <w:pPr>
        <w:spacing w:after="0" w:line="240" w:lineRule="auto"/>
      </w:pPr>
      <w:r>
        <w:separator/>
      </w:r>
    </w:p>
  </w:endnote>
  <w:endnote w:type="continuationSeparator" w:id="1">
    <w:p w:rsidR="00266F4B" w:rsidRDefault="00266F4B" w:rsidP="007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PMingLiU">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6" w:rsidRDefault="00451DB2" w:rsidP="00EA6D04">
    <w:pPr>
      <w:pStyle w:val="a5"/>
      <w:rPr>
        <w:lang w:eastAsia="zh-TW"/>
      </w:rPr>
    </w:pPr>
    <w:r w:rsidRPr="00451DB2">
      <w:rPr>
        <w:rFonts w:asciiTheme="majorHAnsi" w:hAnsiTheme="majorHAnsi" w:cstheme="majorHAnsi"/>
        <w:lang w:eastAsia="zh-TW"/>
      </w:rPr>
      <w:ptab w:relativeTo="margin" w:alignment="right" w:leader="none"/>
    </w:r>
    <w:r w:rsidRPr="00451DB2">
      <w:rPr>
        <w:rFonts w:asciiTheme="majorHAnsi" w:hAnsiTheme="majorHAnsi" w:cstheme="majorHAnsi"/>
        <w:lang w:val="zh-TW" w:eastAsia="zh-TW"/>
      </w:rPr>
      <w:t>頁</w:t>
    </w:r>
    <w:r w:rsidRPr="00451DB2">
      <w:rPr>
        <w:rFonts w:asciiTheme="majorHAnsi" w:hAnsiTheme="majorHAnsi" w:cstheme="majorHAnsi"/>
        <w:lang w:val="zh-TW" w:eastAsia="zh-TW"/>
      </w:rPr>
      <w:t xml:space="preserve"> </w:t>
    </w:r>
    <w:r w:rsidR="009E20B1">
      <w:rPr>
        <w:lang w:eastAsia="zh-TW"/>
      </w:rPr>
      <w:fldChar w:fldCharType="begin"/>
    </w:r>
    <w:r>
      <w:rPr>
        <w:lang w:eastAsia="zh-TW"/>
      </w:rPr>
      <w:instrText xml:space="preserve"> PAGE   \* MERGEFORMAT </w:instrText>
    </w:r>
    <w:r w:rsidR="009E20B1">
      <w:rPr>
        <w:lang w:eastAsia="zh-TW"/>
      </w:rPr>
      <w:fldChar w:fldCharType="separate"/>
    </w:r>
    <w:r w:rsidR="008160B5" w:rsidRPr="008160B5">
      <w:rPr>
        <w:rFonts w:asciiTheme="majorHAnsi" w:hAnsiTheme="majorHAnsi" w:cstheme="majorHAnsi"/>
        <w:noProof/>
        <w:lang w:val="zh-TW" w:eastAsia="zh-TW"/>
      </w:rPr>
      <w:t>4</w:t>
    </w:r>
    <w:r w:rsidR="009E20B1">
      <w:rPr>
        <w:lang w:eastAsia="zh-TW"/>
      </w:rPr>
      <w:fldChar w:fldCharType="end"/>
    </w:r>
    <w:r w:rsidR="009E20B1">
      <w:rPr>
        <w:noProof/>
        <w:lang w:eastAsia="zh-TW"/>
      </w:rPr>
      <w:pict>
        <v:group id="_x0000_s1038" style="position:absolute;margin-left:0;margin-top:0;width:611.15pt;height:64.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9"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40" style="position:absolute;left:8;top:9;width:4031;height:1439;mso-width-percent:400;mso-height-percent:1000;mso-width-percent:400;mso-height-percent:1000;mso-width-relative:margin;mso-height-relative:bottom-margin-area" filled="f" stroked="f"/>
          <w10:wrap anchorx="page" anchory="page"/>
        </v:group>
      </w:pict>
    </w:r>
    <w:r w:rsidR="009E20B1">
      <w:rPr>
        <w:noProof/>
        <w:lang w:eastAsia="zh-TW"/>
      </w:rPr>
      <w:pict>
        <v:rect id="_x0000_s1037"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7ba79d [3208]" strokecolor="#39564f [1608]">
          <w10:wrap anchorx="margin" anchory="page"/>
        </v:rect>
      </w:pict>
    </w:r>
    <w:r w:rsidR="009E20B1">
      <w:rPr>
        <w:noProof/>
        <w:lang w:eastAsia="zh-TW"/>
      </w:rPr>
      <w:pict>
        <v:rect id="_x0000_s1036"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7ba79d [3208]" strokecolor="#39564f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F4B" w:rsidRDefault="00266F4B" w:rsidP="00730B0A">
      <w:pPr>
        <w:spacing w:after="0" w:line="240" w:lineRule="auto"/>
      </w:pPr>
      <w:r>
        <w:separator/>
      </w:r>
    </w:p>
  </w:footnote>
  <w:footnote w:type="continuationSeparator" w:id="1">
    <w:p w:rsidR="00266F4B" w:rsidRDefault="00266F4B" w:rsidP="0073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28" w:rsidRPr="00FB1728" w:rsidRDefault="009E20B1" w:rsidP="000B67AA">
    <w:pPr>
      <w:pStyle w:val="ae"/>
      <w:ind w:firstLineChars="300" w:firstLine="600"/>
      <w:rPr>
        <w:rFonts w:ascii="標楷體" w:eastAsia="標楷體" w:hAnsi="標楷體"/>
        <w:sz w:val="28"/>
        <w:szCs w:val="28"/>
        <w:lang w:eastAsia="zh-TW"/>
      </w:rPr>
    </w:pPr>
    <w:r w:rsidRPr="009E20B1">
      <w:rPr>
        <w:rFonts w:ascii="Book Antiqua" w:eastAsia="標楷體" w:hAnsi="Book Antiqua" w:cstheme="majorBidi"/>
        <w:sz w:val="20"/>
        <w:szCs w:val="20"/>
      </w:rPr>
      <w:pict>
        <v:group id="_x0000_s1033" style="position:absolute;left:0;text-align:left;margin-left:0;margin-top:0;width:594.45pt;height:74.7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1034"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35" style="position:absolute;left:8;top:9;width:4031;height:1439;mso-width-percent:400;mso-height-percent:1000;mso-width-percent:400;mso-height-percent:1000;mso-width-relative:margin;mso-height-relative:bottom-margin-area" filled="f" stroked="f"/>
          <w10:wrap anchorx="page" anchory="page"/>
        </v:group>
      </w:pict>
    </w:r>
    <w:r w:rsidR="00D07BAF">
      <w:rPr>
        <w:rFonts w:ascii="標楷體" w:eastAsia="標楷體" w:hAnsi="標楷體" w:hint="eastAsia"/>
        <w:noProof/>
        <w:sz w:val="28"/>
        <w:szCs w:val="28"/>
        <w:lang w:eastAsia="zh-TW"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-167005</wp:posOffset>
          </wp:positionV>
          <wp:extent cx="687070" cy="636270"/>
          <wp:effectExtent l="19050" t="0" r="0" b="0"/>
          <wp:wrapTight wrapText="bothSides">
            <wp:wrapPolygon edited="0">
              <wp:start x="-599" y="0"/>
              <wp:lineTo x="-599" y="20695"/>
              <wp:lineTo x="21560" y="20695"/>
              <wp:lineTo x="21560" y="0"/>
              <wp:lineTo x="-599" y="0"/>
            </wp:wrapPolygon>
          </wp:wrapTight>
          <wp:docPr id="8" name="圖片 3" descr="K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01.jpg"/>
                  <pic:cNvPicPr/>
                </pic:nvPicPr>
                <pic:blipFill>
                  <a:blip r:embed="rId1"/>
                  <a:stretch>
                    <a:fillRect/>
                  </a:stretch>
                </pic:blipFill>
                <pic:spPr>
                  <a:xfrm>
                    <a:off x="0" y="0"/>
                    <a:ext cx="687070" cy="636270"/>
                  </a:xfrm>
                  <a:prstGeom prst="rect">
                    <a:avLst/>
                  </a:prstGeom>
                </pic:spPr>
              </pic:pic>
            </a:graphicData>
          </a:graphic>
        </wp:anchor>
      </w:drawing>
    </w:r>
    <w:r w:rsidR="006B3B48">
      <w:rPr>
        <w:rFonts w:ascii="標楷體" w:eastAsia="標楷體" w:hAnsi="標楷體" w:hint="eastAsia"/>
        <w:sz w:val="28"/>
        <w:szCs w:val="28"/>
        <w:lang w:eastAsia="zh-TW"/>
      </w:rPr>
      <w:t xml:space="preserve"> </w:t>
    </w:r>
    <w:r w:rsidR="000B67AA">
      <w:rPr>
        <w:rFonts w:ascii="標楷體" w:eastAsia="標楷體" w:hAnsi="標楷體" w:hint="eastAsia"/>
        <w:sz w:val="28"/>
        <w:szCs w:val="28"/>
        <w:lang w:eastAsia="zh-TW"/>
      </w:rPr>
      <w:t xml:space="preserve">  </w:t>
    </w:r>
    <w:r w:rsidR="00FB1728" w:rsidRPr="00FB1728">
      <w:rPr>
        <w:rFonts w:ascii="標楷體" w:eastAsia="標楷體" w:hAnsi="標楷體" w:hint="eastAsia"/>
        <w:sz w:val="28"/>
        <w:szCs w:val="28"/>
        <w:lang w:eastAsia="zh-TW"/>
      </w:rPr>
      <w:t xml:space="preserve">坤展國際安全驗證有限公司 </w:t>
    </w:r>
  </w:p>
  <w:p w:rsidR="00FB1728" w:rsidRPr="00FB1728" w:rsidRDefault="00FB1728" w:rsidP="00FB1728">
    <w:pPr>
      <w:pStyle w:val="ae"/>
      <w:rPr>
        <w:rFonts w:ascii="Book Antiqua" w:eastAsia="標楷體" w:hAnsi="Book Antiqua"/>
        <w:sz w:val="20"/>
        <w:szCs w:val="20"/>
        <w:lang w:eastAsia="zh-TW"/>
      </w:rPr>
    </w:pPr>
    <w:r w:rsidRPr="00FB1728">
      <w:rPr>
        <w:rFonts w:ascii="Book Antiqua" w:hAnsi="Book Antiqua"/>
        <w:sz w:val="28"/>
        <w:szCs w:val="28"/>
        <w:lang w:eastAsia="zh-TW"/>
      </w:rPr>
      <w:t xml:space="preserve"> </w:t>
    </w:r>
    <w:r w:rsidR="00D07BAF">
      <w:rPr>
        <w:rFonts w:ascii="Book Antiqua" w:hAnsi="Book Antiqua" w:hint="eastAsia"/>
        <w:sz w:val="28"/>
        <w:szCs w:val="28"/>
        <w:lang w:eastAsia="zh-TW"/>
      </w:rPr>
      <w:t xml:space="preserve">     </w:t>
    </w:r>
    <w:r w:rsidR="006B3B48">
      <w:rPr>
        <w:rFonts w:ascii="Book Antiqua" w:hAnsi="Book Antiqua" w:hint="eastAsia"/>
        <w:sz w:val="28"/>
        <w:szCs w:val="28"/>
        <w:lang w:eastAsia="zh-TW"/>
      </w:rPr>
      <w:t xml:space="preserve"> </w:t>
    </w:r>
    <w:r w:rsidR="000B67AA">
      <w:rPr>
        <w:rFonts w:ascii="Book Antiqua" w:hAnsi="Book Antiqua" w:hint="eastAsia"/>
        <w:sz w:val="28"/>
        <w:szCs w:val="28"/>
        <w:lang w:eastAsia="zh-TW"/>
      </w:rPr>
      <w:t xml:space="preserve"> </w:t>
    </w:r>
    <w:r w:rsidRPr="00FB1728">
      <w:rPr>
        <w:rFonts w:ascii="Book Antiqua" w:hAnsi="Book Antiqua"/>
        <w:sz w:val="28"/>
        <w:szCs w:val="28"/>
        <w:lang w:eastAsia="zh-TW"/>
      </w:rPr>
      <w:t>K. J. Certification Co. Ltd.</w:t>
    </w:r>
    <w:r w:rsidRPr="00FB1728">
      <w:rPr>
        <w:rFonts w:ascii="Book Antiqua" w:hAnsi="Book Antiqua"/>
        <w:sz w:val="32"/>
        <w:szCs w:val="32"/>
        <w:lang w:eastAsia="zh-TW"/>
      </w:rPr>
      <w:t xml:space="preserve"> </w:t>
    </w:r>
    <w:r w:rsidRPr="00FB1728">
      <w:rPr>
        <w:rFonts w:ascii="Book Antiqua" w:hAnsi="Book Antiqua"/>
        <w:lang w:eastAsia="zh-TW"/>
      </w:rPr>
      <w:t xml:space="preserve"> </w:t>
    </w:r>
    <w:r w:rsidR="00D07BAF">
      <w:rPr>
        <w:rFonts w:hint="eastAsia"/>
        <w:lang w:eastAsia="zh-TW"/>
      </w:rPr>
      <w:t xml:space="preserve">                </w:t>
    </w:r>
    <w:r w:rsidRPr="00FB1728">
      <w:rPr>
        <w:rFonts w:ascii="Book Antiqua" w:eastAsia="標楷體" w:hAnsi="標楷體" w:hint="eastAsia"/>
        <w:sz w:val="20"/>
        <w:szCs w:val="20"/>
        <w:lang w:eastAsia="zh-TW"/>
      </w:rPr>
      <w:t>432</w:t>
    </w:r>
    <w:r w:rsidRPr="00FB1728">
      <w:rPr>
        <w:rFonts w:ascii="Book Antiqua" w:eastAsia="標楷體" w:hAnsi="標楷體"/>
        <w:sz w:val="20"/>
        <w:szCs w:val="20"/>
        <w:lang w:eastAsia="zh-TW"/>
      </w:rPr>
      <w:t>台中市大肚區遊園路二段</w:t>
    </w:r>
    <w:r w:rsidRPr="00FB1728">
      <w:rPr>
        <w:rFonts w:ascii="Book Antiqua" w:eastAsia="標楷體" w:hAnsi="Book Antiqua"/>
        <w:sz w:val="20"/>
        <w:szCs w:val="20"/>
        <w:lang w:eastAsia="zh-TW"/>
      </w:rPr>
      <w:t>43</w:t>
    </w:r>
    <w:r w:rsidRPr="00FB1728">
      <w:rPr>
        <w:rFonts w:ascii="Book Antiqua" w:eastAsia="標楷體" w:hAnsi="標楷體"/>
        <w:sz w:val="20"/>
        <w:szCs w:val="20"/>
        <w:lang w:eastAsia="zh-TW"/>
      </w:rPr>
      <w:t>號</w:t>
    </w:r>
    <w:r w:rsidRPr="00FB1728">
      <w:rPr>
        <w:rFonts w:ascii="Book Antiqua" w:eastAsia="標楷體" w:hAnsi="Book Antiqua"/>
        <w:sz w:val="20"/>
        <w:szCs w:val="20"/>
        <w:lang w:eastAsia="zh-TW"/>
      </w:rPr>
      <w:t>1</w:t>
    </w:r>
    <w:r w:rsidRPr="00FB1728">
      <w:rPr>
        <w:rFonts w:ascii="Book Antiqua" w:eastAsia="標楷體" w:hAnsi="標楷體"/>
        <w:sz w:val="20"/>
        <w:szCs w:val="20"/>
        <w:lang w:eastAsia="zh-TW"/>
      </w:rPr>
      <w:t>樓</w:t>
    </w:r>
  </w:p>
  <w:p w:rsidR="00623BB6" w:rsidRPr="00FB1728" w:rsidRDefault="00FB1728" w:rsidP="00330B38">
    <w:pPr>
      <w:pStyle w:val="ae"/>
      <w:jc w:val="center"/>
      <w:rPr>
        <w:rFonts w:ascii="Book Antiqua" w:eastAsia="標楷體" w:hAnsi="Book Antiqua" w:cstheme="majorBidi"/>
        <w:sz w:val="20"/>
        <w:szCs w:val="20"/>
        <w:lang w:eastAsia="zh-TW"/>
      </w:rPr>
    </w:pPr>
    <w:r w:rsidRPr="00FB1728">
      <w:rPr>
        <w:rFonts w:ascii="Book Antiqua" w:eastAsia="標楷體" w:hAnsi="Book Antiqua"/>
        <w:sz w:val="20"/>
        <w:szCs w:val="20"/>
        <w:lang w:eastAsia="zh-TW"/>
      </w:rPr>
      <w:t xml:space="preserve">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 xml:space="preserve">Tel : +886-4-26910213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Fax :+886-4-26917117</w:t>
    </w:r>
    <w:r w:rsidR="009E20B1">
      <w:rPr>
        <w:rFonts w:ascii="Book Antiqua" w:eastAsia="標楷體" w:hAnsi="Book Antiqua" w:cstheme="majorBidi"/>
        <w:sz w:val="20"/>
        <w:szCs w:val="20"/>
      </w:rPr>
      <w:pict>
        <v:rect id="_x0000_s1032" style="position:absolute;left:0;text-align:left;margin-left:0;margin-top:0;width:7.15pt;height:64pt;z-index:251663360;mso-height-percent:900;mso-position-horizontal:center;mso-position-horizontal-relative:right-margin-area;mso-position-vertical:top;mso-position-vertical-relative:page;mso-height-percent:900;mso-height-relative:top-margin-area" fillcolor="#7ba79d [3208]" strokecolor="#39564f [1608]">
          <w10:wrap anchorx="page" anchory="page"/>
        </v:rect>
      </w:pict>
    </w:r>
    <w:r w:rsidR="009E20B1">
      <w:rPr>
        <w:rFonts w:ascii="Book Antiqua" w:eastAsia="標楷體" w:hAnsi="Book Antiqua" w:cstheme="majorBidi"/>
        <w:sz w:val="20"/>
        <w:szCs w:val="20"/>
      </w:rPr>
      <w:pict>
        <v:rect id="_x0000_s1031" style="position:absolute;left:0;text-align:left;margin-left:0;margin-top:0;width:7.15pt;height:64pt;z-index:251662336;mso-height-percent:900;mso-position-horizontal:center;mso-position-horizontal-relative:left-margin-area;mso-position-vertical:top;mso-position-vertical-relative:page;mso-height-percent:900;mso-height-relative:top-margin-area" fillcolor="#7ba79d [3208]" strokecolor="#39564f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05EB5"/>
    <w:multiLevelType w:val="hybridMultilevel"/>
    <w:tmpl w:val="D6D2DBF8"/>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C874596"/>
    <w:multiLevelType w:val="hybridMultilevel"/>
    <w:tmpl w:val="AD02D3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1B21115"/>
    <w:multiLevelType w:val="hybridMultilevel"/>
    <w:tmpl w:val="F7EA5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34818" style="mso-width-relative:margin;v-text-anchor:middle" strokecolor="none [3212]">
      <v:stroke color="none [3212]" weight="1pt"/>
      <v:shadow color="none [2732]" offset="3pt,3pt" offset2="2pt,2pt"/>
    </o:shapedefaults>
    <o:shapelayout v:ext="edit">
      <o:idmap v:ext="edit" data="1"/>
      <o:rules v:ext="edit">
        <o:r id="V:Rule3" type="connector" idref="#_x0000_s1039"/>
        <o:r id="V:Rule4" type="connector" idref="#_x0000_s103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B0A"/>
    <w:rsid w:val="0000679A"/>
    <w:rsid w:val="0001648A"/>
    <w:rsid w:val="0009676C"/>
    <w:rsid w:val="000A02FA"/>
    <w:rsid w:val="000A4924"/>
    <w:rsid w:val="000B57F9"/>
    <w:rsid w:val="000B67AA"/>
    <w:rsid w:val="000C3394"/>
    <w:rsid w:val="0011372A"/>
    <w:rsid w:val="00131953"/>
    <w:rsid w:val="001351D3"/>
    <w:rsid w:val="00135FFF"/>
    <w:rsid w:val="00163550"/>
    <w:rsid w:val="0019396F"/>
    <w:rsid w:val="001963D5"/>
    <w:rsid w:val="001A66B8"/>
    <w:rsid w:val="001B750B"/>
    <w:rsid w:val="0023646D"/>
    <w:rsid w:val="00266F4B"/>
    <w:rsid w:val="002701E1"/>
    <w:rsid w:val="00272A65"/>
    <w:rsid w:val="002954F0"/>
    <w:rsid w:val="002D4F4F"/>
    <w:rsid w:val="002D7542"/>
    <w:rsid w:val="002F34E4"/>
    <w:rsid w:val="002F7CB9"/>
    <w:rsid w:val="00326DDB"/>
    <w:rsid w:val="00330B38"/>
    <w:rsid w:val="0036231A"/>
    <w:rsid w:val="003953FC"/>
    <w:rsid w:val="003B1FB7"/>
    <w:rsid w:val="00413539"/>
    <w:rsid w:val="00437D38"/>
    <w:rsid w:val="00451DB2"/>
    <w:rsid w:val="004C10B6"/>
    <w:rsid w:val="005059AF"/>
    <w:rsid w:val="0054236A"/>
    <w:rsid w:val="00550ECB"/>
    <w:rsid w:val="00575631"/>
    <w:rsid w:val="005D15C6"/>
    <w:rsid w:val="005D619D"/>
    <w:rsid w:val="005E5529"/>
    <w:rsid w:val="00613C1F"/>
    <w:rsid w:val="0061756F"/>
    <w:rsid w:val="00623BB6"/>
    <w:rsid w:val="00632A55"/>
    <w:rsid w:val="0064175C"/>
    <w:rsid w:val="00657A57"/>
    <w:rsid w:val="00684B23"/>
    <w:rsid w:val="006A3DB0"/>
    <w:rsid w:val="006A40E2"/>
    <w:rsid w:val="006B0F4A"/>
    <w:rsid w:val="006B3B48"/>
    <w:rsid w:val="006C0FE1"/>
    <w:rsid w:val="006C7B23"/>
    <w:rsid w:val="006D5298"/>
    <w:rsid w:val="006E5B08"/>
    <w:rsid w:val="00710310"/>
    <w:rsid w:val="007169AB"/>
    <w:rsid w:val="00730B0A"/>
    <w:rsid w:val="007623BA"/>
    <w:rsid w:val="007931B2"/>
    <w:rsid w:val="007A59DC"/>
    <w:rsid w:val="007C209F"/>
    <w:rsid w:val="007C483C"/>
    <w:rsid w:val="007C7F2E"/>
    <w:rsid w:val="007F069A"/>
    <w:rsid w:val="008160B5"/>
    <w:rsid w:val="0084328A"/>
    <w:rsid w:val="0085417C"/>
    <w:rsid w:val="00864EBF"/>
    <w:rsid w:val="008B2022"/>
    <w:rsid w:val="008E1A2F"/>
    <w:rsid w:val="009220E5"/>
    <w:rsid w:val="009260AC"/>
    <w:rsid w:val="009745B8"/>
    <w:rsid w:val="009A3490"/>
    <w:rsid w:val="009A5834"/>
    <w:rsid w:val="009D215C"/>
    <w:rsid w:val="009D633C"/>
    <w:rsid w:val="009E20B1"/>
    <w:rsid w:val="00A01FBB"/>
    <w:rsid w:val="00A17B26"/>
    <w:rsid w:val="00A22811"/>
    <w:rsid w:val="00A345AA"/>
    <w:rsid w:val="00A35179"/>
    <w:rsid w:val="00A835E8"/>
    <w:rsid w:val="00A926FC"/>
    <w:rsid w:val="00A97731"/>
    <w:rsid w:val="00AA517F"/>
    <w:rsid w:val="00AA533D"/>
    <w:rsid w:val="00AA7120"/>
    <w:rsid w:val="00AB0A6D"/>
    <w:rsid w:val="00AD68A3"/>
    <w:rsid w:val="00B03011"/>
    <w:rsid w:val="00B16B36"/>
    <w:rsid w:val="00B657BC"/>
    <w:rsid w:val="00B8679F"/>
    <w:rsid w:val="00B93FE7"/>
    <w:rsid w:val="00BB4EAC"/>
    <w:rsid w:val="00BD2D6F"/>
    <w:rsid w:val="00BE3803"/>
    <w:rsid w:val="00BE6039"/>
    <w:rsid w:val="00BF1C60"/>
    <w:rsid w:val="00C01D68"/>
    <w:rsid w:val="00CE1915"/>
    <w:rsid w:val="00CE2565"/>
    <w:rsid w:val="00D0740F"/>
    <w:rsid w:val="00D07BAF"/>
    <w:rsid w:val="00D23D3C"/>
    <w:rsid w:val="00D26FD0"/>
    <w:rsid w:val="00D34A54"/>
    <w:rsid w:val="00D64361"/>
    <w:rsid w:val="00D922D1"/>
    <w:rsid w:val="00DB72FC"/>
    <w:rsid w:val="00DF0B53"/>
    <w:rsid w:val="00E04334"/>
    <w:rsid w:val="00E16D28"/>
    <w:rsid w:val="00E209BD"/>
    <w:rsid w:val="00E5770D"/>
    <w:rsid w:val="00E7106B"/>
    <w:rsid w:val="00E738A8"/>
    <w:rsid w:val="00EA6D04"/>
    <w:rsid w:val="00EB0ECF"/>
    <w:rsid w:val="00EC36D1"/>
    <w:rsid w:val="00F57FBF"/>
    <w:rsid w:val="00FB1728"/>
    <w:rsid w:val="00FC08E2"/>
    <w:rsid w:val="00FC63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style="mso-width-relative:margin;v-text-anchor:middle" strokecolor="none [3212]">
      <v:stroke color="none [3212]" weight="1pt"/>
      <v:shadow color="none [2732]" offset="3pt,3pt" offset2="2pt,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0A"/>
  </w:style>
  <w:style w:type="paragraph" w:styleId="1">
    <w:name w:val="heading 1"/>
    <w:basedOn w:val="a"/>
    <w:next w:val="a"/>
    <w:link w:val="10"/>
    <w:uiPriority w:val="9"/>
    <w:qFormat/>
    <w:rsid w:val="00730B0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iPriority w:val="9"/>
    <w:semiHidden/>
    <w:unhideWhenUsed/>
    <w:qFormat/>
    <w:rsid w:val="00730B0A"/>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semiHidden/>
    <w:unhideWhenUsed/>
    <w:qFormat/>
    <w:rsid w:val="00730B0A"/>
    <w:pPr>
      <w:keepNext/>
      <w:keepLines/>
      <w:spacing w:before="200" w:after="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semiHidden/>
    <w:unhideWhenUsed/>
    <w:qFormat/>
    <w:rsid w:val="00730B0A"/>
    <w:pPr>
      <w:keepNext/>
      <w:keepLines/>
      <w:spacing w:before="200" w:after="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730B0A"/>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730B0A"/>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730B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B0A"/>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730B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B0A"/>
    <w:pPr>
      <w:tabs>
        <w:tab w:val="center" w:pos="4153"/>
        <w:tab w:val="right" w:pos="8306"/>
      </w:tabs>
      <w:snapToGrid w:val="0"/>
    </w:pPr>
    <w:rPr>
      <w:sz w:val="20"/>
      <w:szCs w:val="20"/>
    </w:rPr>
  </w:style>
  <w:style w:type="character" w:customStyle="1" w:styleId="a4">
    <w:name w:val="頁首 字元"/>
    <w:basedOn w:val="a0"/>
    <w:link w:val="a3"/>
    <w:uiPriority w:val="99"/>
    <w:rsid w:val="00730B0A"/>
    <w:rPr>
      <w:sz w:val="20"/>
      <w:szCs w:val="20"/>
    </w:rPr>
  </w:style>
  <w:style w:type="paragraph" w:styleId="a5">
    <w:name w:val="footer"/>
    <w:basedOn w:val="a"/>
    <w:link w:val="a6"/>
    <w:uiPriority w:val="99"/>
    <w:unhideWhenUsed/>
    <w:rsid w:val="00730B0A"/>
    <w:pPr>
      <w:tabs>
        <w:tab w:val="center" w:pos="4153"/>
        <w:tab w:val="right" w:pos="8306"/>
      </w:tabs>
      <w:snapToGrid w:val="0"/>
    </w:pPr>
    <w:rPr>
      <w:sz w:val="20"/>
      <w:szCs w:val="20"/>
    </w:rPr>
  </w:style>
  <w:style w:type="character" w:customStyle="1" w:styleId="a6">
    <w:name w:val="頁尾 字元"/>
    <w:basedOn w:val="a0"/>
    <w:link w:val="a5"/>
    <w:uiPriority w:val="99"/>
    <w:rsid w:val="00730B0A"/>
    <w:rPr>
      <w:sz w:val="20"/>
      <w:szCs w:val="20"/>
    </w:rPr>
  </w:style>
  <w:style w:type="character" w:customStyle="1" w:styleId="10">
    <w:name w:val="標題 1 字元"/>
    <w:basedOn w:val="a0"/>
    <w:link w:val="1"/>
    <w:uiPriority w:val="9"/>
    <w:rsid w:val="00730B0A"/>
    <w:rPr>
      <w:rFonts w:asciiTheme="majorHAnsi" w:eastAsiaTheme="majorEastAsia" w:hAnsiTheme="majorHAnsi" w:cstheme="majorBidi"/>
      <w:b/>
      <w:bCs/>
      <w:color w:val="548AB7" w:themeColor="accent1" w:themeShade="BF"/>
      <w:sz w:val="28"/>
      <w:szCs w:val="28"/>
    </w:rPr>
  </w:style>
  <w:style w:type="character" w:customStyle="1" w:styleId="20">
    <w:name w:val="標題 2 字元"/>
    <w:basedOn w:val="a0"/>
    <w:link w:val="2"/>
    <w:uiPriority w:val="9"/>
    <w:semiHidden/>
    <w:rsid w:val="00730B0A"/>
    <w:rPr>
      <w:rFonts w:asciiTheme="majorHAnsi" w:eastAsiaTheme="majorEastAsia" w:hAnsiTheme="majorHAnsi" w:cstheme="majorBidi"/>
      <w:b/>
      <w:bCs/>
      <w:color w:val="94B6D2" w:themeColor="accent1"/>
      <w:sz w:val="26"/>
      <w:szCs w:val="26"/>
    </w:rPr>
  </w:style>
  <w:style w:type="character" w:customStyle="1" w:styleId="30">
    <w:name w:val="標題 3 字元"/>
    <w:basedOn w:val="a0"/>
    <w:link w:val="3"/>
    <w:uiPriority w:val="9"/>
    <w:rsid w:val="00730B0A"/>
    <w:rPr>
      <w:rFonts w:asciiTheme="majorHAnsi" w:eastAsiaTheme="majorEastAsia" w:hAnsiTheme="majorHAnsi" w:cstheme="majorBidi"/>
      <w:b/>
      <w:bCs/>
      <w:color w:val="94B6D2" w:themeColor="accent1"/>
    </w:rPr>
  </w:style>
  <w:style w:type="character" w:customStyle="1" w:styleId="40">
    <w:name w:val="標題 4 字元"/>
    <w:basedOn w:val="a0"/>
    <w:link w:val="4"/>
    <w:uiPriority w:val="9"/>
    <w:rsid w:val="00730B0A"/>
    <w:rPr>
      <w:rFonts w:asciiTheme="majorHAnsi" w:eastAsiaTheme="majorEastAsia" w:hAnsiTheme="majorHAnsi" w:cstheme="majorBidi"/>
      <w:b/>
      <w:bCs/>
      <w:i/>
      <w:iCs/>
      <w:color w:val="94B6D2" w:themeColor="accent1"/>
    </w:rPr>
  </w:style>
  <w:style w:type="character" w:customStyle="1" w:styleId="50">
    <w:name w:val="標題 5 字元"/>
    <w:basedOn w:val="a0"/>
    <w:link w:val="5"/>
    <w:uiPriority w:val="9"/>
    <w:rsid w:val="00730B0A"/>
    <w:rPr>
      <w:rFonts w:asciiTheme="majorHAnsi" w:eastAsiaTheme="majorEastAsia" w:hAnsiTheme="majorHAnsi" w:cstheme="majorBidi"/>
      <w:color w:val="345C7D" w:themeColor="accent1" w:themeShade="7F"/>
    </w:rPr>
  </w:style>
  <w:style w:type="character" w:customStyle="1" w:styleId="60">
    <w:name w:val="標題 6 字元"/>
    <w:basedOn w:val="a0"/>
    <w:link w:val="6"/>
    <w:uiPriority w:val="9"/>
    <w:rsid w:val="00730B0A"/>
    <w:rPr>
      <w:rFonts w:asciiTheme="majorHAnsi" w:eastAsiaTheme="majorEastAsia" w:hAnsiTheme="majorHAnsi" w:cstheme="majorBidi"/>
      <w:i/>
      <w:iCs/>
      <w:color w:val="345C7D" w:themeColor="accent1" w:themeShade="7F"/>
    </w:rPr>
  </w:style>
  <w:style w:type="character" w:customStyle="1" w:styleId="70">
    <w:name w:val="標題 7 字元"/>
    <w:basedOn w:val="a0"/>
    <w:link w:val="7"/>
    <w:uiPriority w:val="9"/>
    <w:rsid w:val="00730B0A"/>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730B0A"/>
    <w:rPr>
      <w:rFonts w:asciiTheme="majorHAnsi" w:eastAsiaTheme="majorEastAsia" w:hAnsiTheme="majorHAnsi" w:cstheme="majorBidi"/>
      <w:color w:val="94B6D2" w:themeColor="accent1"/>
      <w:sz w:val="20"/>
      <w:szCs w:val="20"/>
    </w:rPr>
  </w:style>
  <w:style w:type="character" w:customStyle="1" w:styleId="90">
    <w:name w:val="標題 9 字元"/>
    <w:basedOn w:val="a0"/>
    <w:link w:val="9"/>
    <w:uiPriority w:val="9"/>
    <w:rsid w:val="00730B0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0B0A"/>
    <w:pPr>
      <w:spacing w:line="240" w:lineRule="auto"/>
    </w:pPr>
    <w:rPr>
      <w:b/>
      <w:bCs/>
      <w:color w:val="94B6D2" w:themeColor="accent1"/>
      <w:sz w:val="18"/>
      <w:szCs w:val="18"/>
    </w:rPr>
  </w:style>
  <w:style w:type="paragraph" w:styleId="a8">
    <w:name w:val="Title"/>
    <w:basedOn w:val="a"/>
    <w:next w:val="a"/>
    <w:link w:val="a9"/>
    <w:uiPriority w:val="10"/>
    <w:qFormat/>
    <w:rsid w:val="00730B0A"/>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9">
    <w:name w:val="標題 字元"/>
    <w:basedOn w:val="a0"/>
    <w:link w:val="a8"/>
    <w:uiPriority w:val="10"/>
    <w:rsid w:val="00730B0A"/>
    <w:rPr>
      <w:rFonts w:asciiTheme="majorHAnsi" w:eastAsiaTheme="majorEastAsia" w:hAnsiTheme="majorHAnsi" w:cstheme="majorBidi"/>
      <w:color w:val="59473F" w:themeColor="text2" w:themeShade="BF"/>
      <w:spacing w:val="5"/>
      <w:kern w:val="28"/>
      <w:sz w:val="52"/>
      <w:szCs w:val="52"/>
    </w:rPr>
  </w:style>
  <w:style w:type="paragraph" w:styleId="aa">
    <w:name w:val="Subtitle"/>
    <w:basedOn w:val="a"/>
    <w:next w:val="a"/>
    <w:link w:val="ab"/>
    <w:uiPriority w:val="11"/>
    <w:qFormat/>
    <w:rsid w:val="00730B0A"/>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b">
    <w:name w:val="副標題 字元"/>
    <w:basedOn w:val="a0"/>
    <w:link w:val="aa"/>
    <w:uiPriority w:val="11"/>
    <w:rsid w:val="00730B0A"/>
    <w:rPr>
      <w:rFonts w:asciiTheme="majorHAnsi" w:eastAsiaTheme="majorEastAsia" w:hAnsiTheme="majorHAnsi" w:cstheme="majorBidi"/>
      <w:i/>
      <w:iCs/>
      <w:color w:val="94B6D2" w:themeColor="accent1"/>
      <w:spacing w:val="15"/>
      <w:sz w:val="24"/>
      <w:szCs w:val="24"/>
    </w:rPr>
  </w:style>
  <w:style w:type="character" w:styleId="ac">
    <w:name w:val="Strong"/>
    <w:basedOn w:val="a0"/>
    <w:uiPriority w:val="22"/>
    <w:qFormat/>
    <w:rsid w:val="00730B0A"/>
    <w:rPr>
      <w:b/>
      <w:bCs/>
    </w:rPr>
  </w:style>
  <w:style w:type="character" w:styleId="ad">
    <w:name w:val="Emphasis"/>
    <w:basedOn w:val="a0"/>
    <w:uiPriority w:val="20"/>
    <w:qFormat/>
    <w:rsid w:val="00730B0A"/>
    <w:rPr>
      <w:i/>
      <w:iCs/>
    </w:rPr>
  </w:style>
  <w:style w:type="paragraph" w:styleId="ae">
    <w:name w:val="No Spacing"/>
    <w:uiPriority w:val="1"/>
    <w:qFormat/>
    <w:rsid w:val="00730B0A"/>
    <w:pPr>
      <w:spacing w:after="0" w:line="240" w:lineRule="auto"/>
    </w:pPr>
  </w:style>
  <w:style w:type="paragraph" w:styleId="af">
    <w:name w:val="List Paragraph"/>
    <w:basedOn w:val="a"/>
    <w:uiPriority w:val="34"/>
    <w:qFormat/>
    <w:rsid w:val="00730B0A"/>
    <w:pPr>
      <w:ind w:left="720"/>
      <w:contextualSpacing/>
    </w:pPr>
  </w:style>
  <w:style w:type="paragraph" w:styleId="af0">
    <w:name w:val="Quote"/>
    <w:basedOn w:val="a"/>
    <w:next w:val="a"/>
    <w:link w:val="af1"/>
    <w:uiPriority w:val="29"/>
    <w:qFormat/>
    <w:rsid w:val="00730B0A"/>
    <w:rPr>
      <w:i/>
      <w:iCs/>
      <w:color w:val="000000" w:themeColor="text1"/>
    </w:rPr>
  </w:style>
  <w:style w:type="character" w:customStyle="1" w:styleId="af1">
    <w:name w:val="引文 字元"/>
    <w:basedOn w:val="a0"/>
    <w:link w:val="af0"/>
    <w:uiPriority w:val="29"/>
    <w:rsid w:val="00730B0A"/>
    <w:rPr>
      <w:i/>
      <w:iCs/>
      <w:color w:val="000000" w:themeColor="text1"/>
    </w:rPr>
  </w:style>
  <w:style w:type="paragraph" w:styleId="af2">
    <w:name w:val="Intense Quote"/>
    <w:basedOn w:val="a"/>
    <w:next w:val="a"/>
    <w:link w:val="af3"/>
    <w:uiPriority w:val="30"/>
    <w:qFormat/>
    <w:rsid w:val="00730B0A"/>
    <w:pPr>
      <w:pBdr>
        <w:bottom w:val="single" w:sz="4" w:space="4" w:color="94B6D2" w:themeColor="accent1"/>
      </w:pBdr>
      <w:spacing w:before="200" w:after="280"/>
      <w:ind w:left="936" w:right="936"/>
    </w:pPr>
    <w:rPr>
      <w:b/>
      <w:bCs/>
      <w:i/>
      <w:iCs/>
      <w:color w:val="94B6D2" w:themeColor="accent1"/>
    </w:rPr>
  </w:style>
  <w:style w:type="character" w:customStyle="1" w:styleId="af3">
    <w:name w:val="鮮明引文 字元"/>
    <w:basedOn w:val="a0"/>
    <w:link w:val="af2"/>
    <w:uiPriority w:val="30"/>
    <w:rsid w:val="00730B0A"/>
    <w:rPr>
      <w:b/>
      <w:bCs/>
      <w:i/>
      <w:iCs/>
      <w:color w:val="94B6D2" w:themeColor="accent1"/>
    </w:rPr>
  </w:style>
  <w:style w:type="character" w:styleId="af4">
    <w:name w:val="Subtle Emphasis"/>
    <w:basedOn w:val="a0"/>
    <w:uiPriority w:val="19"/>
    <w:qFormat/>
    <w:rsid w:val="00730B0A"/>
    <w:rPr>
      <w:i/>
      <w:iCs/>
      <w:color w:val="808080" w:themeColor="text1" w:themeTint="7F"/>
    </w:rPr>
  </w:style>
  <w:style w:type="character" w:styleId="af5">
    <w:name w:val="Intense Emphasis"/>
    <w:basedOn w:val="a0"/>
    <w:uiPriority w:val="21"/>
    <w:qFormat/>
    <w:rsid w:val="00730B0A"/>
    <w:rPr>
      <w:b/>
      <w:bCs/>
      <w:i/>
      <w:iCs/>
      <w:color w:val="94B6D2" w:themeColor="accent1"/>
    </w:rPr>
  </w:style>
  <w:style w:type="character" w:styleId="af6">
    <w:name w:val="Subtle Reference"/>
    <w:basedOn w:val="a0"/>
    <w:uiPriority w:val="31"/>
    <w:qFormat/>
    <w:rsid w:val="00730B0A"/>
    <w:rPr>
      <w:smallCaps/>
      <w:color w:val="DD8047" w:themeColor="accent2"/>
      <w:u w:val="single"/>
    </w:rPr>
  </w:style>
  <w:style w:type="character" w:styleId="af7">
    <w:name w:val="Intense Reference"/>
    <w:basedOn w:val="a0"/>
    <w:uiPriority w:val="32"/>
    <w:qFormat/>
    <w:rsid w:val="00730B0A"/>
    <w:rPr>
      <w:b/>
      <w:bCs/>
      <w:smallCaps/>
      <w:color w:val="DD8047" w:themeColor="accent2"/>
      <w:spacing w:val="5"/>
      <w:u w:val="single"/>
    </w:rPr>
  </w:style>
  <w:style w:type="character" w:styleId="af8">
    <w:name w:val="Book Title"/>
    <w:basedOn w:val="a0"/>
    <w:uiPriority w:val="33"/>
    <w:qFormat/>
    <w:rsid w:val="00730B0A"/>
    <w:rPr>
      <w:b/>
      <w:bCs/>
      <w:smallCaps/>
      <w:spacing w:val="5"/>
    </w:rPr>
  </w:style>
  <w:style w:type="paragraph" w:styleId="af9">
    <w:name w:val="TOC Heading"/>
    <w:basedOn w:val="1"/>
    <w:next w:val="a"/>
    <w:uiPriority w:val="39"/>
    <w:semiHidden/>
    <w:unhideWhenUsed/>
    <w:qFormat/>
    <w:rsid w:val="00730B0A"/>
    <w:pPr>
      <w:outlineLvl w:val="9"/>
    </w:pPr>
  </w:style>
  <w:style w:type="character" w:styleId="afa">
    <w:name w:val="Placeholder Text"/>
    <w:basedOn w:val="a0"/>
    <w:uiPriority w:val="99"/>
    <w:semiHidden/>
    <w:rsid w:val="0036231A"/>
    <w:rPr>
      <w:color w:val="808080"/>
    </w:rPr>
  </w:style>
  <w:style w:type="paragraph" w:styleId="afb">
    <w:name w:val="Balloon Text"/>
    <w:basedOn w:val="a"/>
    <w:link w:val="afc"/>
    <w:uiPriority w:val="99"/>
    <w:semiHidden/>
    <w:unhideWhenUsed/>
    <w:rsid w:val="0036231A"/>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36231A"/>
    <w:rPr>
      <w:rFonts w:asciiTheme="majorHAnsi" w:eastAsiaTheme="majorEastAsia" w:hAnsiTheme="majorHAnsi" w:cstheme="majorBidi"/>
      <w:sz w:val="18"/>
      <w:szCs w:val="18"/>
    </w:rPr>
  </w:style>
  <w:style w:type="character" w:customStyle="1" w:styleId="apple-converted-space">
    <w:name w:val="apple-converted-space"/>
    <w:basedOn w:val="a0"/>
    <w:rsid w:val="00E209BD"/>
  </w:style>
  <w:style w:type="table" w:styleId="afd">
    <w:name w:val="Table Grid"/>
    <w:basedOn w:val="a1"/>
    <w:uiPriority w:val="59"/>
    <w:rsid w:val="00D3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iPriority w:val="99"/>
    <w:unhideWhenUsed/>
    <w:rsid w:val="00E04334"/>
    <w:rPr>
      <w:color w:val="0000FF"/>
      <w:u w:val="single"/>
    </w:rPr>
  </w:style>
  <w:style w:type="paragraph" w:customStyle="1" w:styleId="aff">
    <w:name w:val="樣式"/>
    <w:rsid w:val="00B93FE7"/>
    <w:pPr>
      <w:widowControl w:val="0"/>
      <w:autoSpaceDE w:val="0"/>
      <w:autoSpaceDN w:val="0"/>
      <w:adjustRightInd w:val="0"/>
      <w:spacing w:after="0" w:line="240" w:lineRule="auto"/>
    </w:pPr>
    <w:rPr>
      <w:rFonts w:ascii="PMingLiU" w:hAnsi="PMingLiU" w:cs="PMingLiU"/>
      <w:sz w:val="24"/>
      <w:szCs w:val="24"/>
      <w:lang w:eastAsia="zh-TW" w:bidi="ar-SA"/>
    </w:rPr>
  </w:style>
  <w:style w:type="paragraph" w:styleId="Web">
    <w:name w:val="Normal (Web)"/>
    <w:basedOn w:val="a"/>
    <w:rsid w:val="00864EBF"/>
    <w:pPr>
      <w:spacing w:before="100" w:beforeAutospacing="1" w:after="100" w:afterAutospacing="1" w:line="240" w:lineRule="auto"/>
    </w:pPr>
    <w:rPr>
      <w:rFonts w:ascii="新細明體" w:eastAsia="新細明體" w:hAnsi="新細明體" w:cs="新細明體"/>
      <w:sz w:val="24"/>
      <w:szCs w:val="24"/>
      <w:lang w:eastAsia="zh-TW" w:bidi="ar-SA"/>
    </w:rPr>
  </w:style>
</w:styles>
</file>

<file path=word/webSettings.xml><?xml version="1.0" encoding="utf-8"?>
<w:webSettings xmlns:r="http://schemas.openxmlformats.org/officeDocument/2006/relationships" xmlns:w="http://schemas.openxmlformats.org/wordprocessingml/2006/main">
  <w:divs>
    <w:div w:id="20309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台中市大肚區遊園路二段43號1樓                  1F. No.43, Sec. 2, Youyuan Rd., Dadu Dist., Taichung City 432, Taiwan                      Tel : +886-4-26910213  Fax : +886-4-26917117  </CompanyAddress>
  <CompanyPhone>Tel : +886-4-26910213</CompanyPhone>
  <CompanyFax>  Fax : +886-4-26917117</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179</Words>
  <Characters>1023</Characters>
  <Application>Microsoft Office Word</Application>
  <DocSecurity>0</DocSecurity>
  <Lines>8</Lines>
  <Paragraphs>2</Paragraphs>
  <ScaleCrop>false</ScaleCrop>
  <Company>坤展國際安全驗證有限公司  K. J. Certification Co. Ltd.</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user</cp:lastModifiedBy>
  <cp:revision>40</cp:revision>
  <cp:lastPrinted>2013-07-12T15:34:00Z</cp:lastPrinted>
  <dcterms:created xsi:type="dcterms:W3CDTF">2013-07-11T01:48:00Z</dcterms:created>
  <dcterms:modified xsi:type="dcterms:W3CDTF">2014-09-23T10:07:00Z</dcterms:modified>
</cp:coreProperties>
</file>